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Calibri" w:eastAsia="黑体" w:cs="Times New Roman"/>
          <w:spacing w:val="0"/>
          <w:sz w:val="32"/>
          <w:szCs w:val="32"/>
        </w:rPr>
      </w:pPr>
    </w:p>
    <w:p>
      <w:pPr>
        <w:jc w:val="right"/>
        <w:rPr>
          <w:rFonts w:hint="eastAsia" w:ascii="黑体" w:hAnsi="Calibri" w:eastAsia="黑体" w:cs="Times New Roman"/>
          <w:spacing w:val="0"/>
          <w:sz w:val="32"/>
          <w:szCs w:val="32"/>
        </w:rPr>
      </w:pPr>
    </w:p>
    <w:p>
      <w:pPr>
        <w:spacing w:line="440" w:lineRule="exact"/>
        <w:jc w:val="right"/>
        <w:rPr>
          <w:rFonts w:hint="eastAsia" w:ascii="黑体" w:hAnsi="Calibri" w:eastAsia="黑体" w:cs="Times New Roman"/>
          <w:spacing w:val="0"/>
          <w:sz w:val="32"/>
          <w:szCs w:val="32"/>
        </w:rPr>
      </w:pPr>
    </w:p>
    <w:p>
      <w:pPr>
        <w:jc w:val="center"/>
        <w:rPr>
          <w:rFonts w:hint="eastAsia" w:ascii="方正小标宋简体" w:hAnsi="Calibri" w:eastAsia="方正小标宋简体" w:cs="Times New Roman"/>
          <w:color w:val="FF0000"/>
          <w:spacing w:val="-6"/>
          <w:w w:val="80"/>
          <w:sz w:val="84"/>
          <w:szCs w:val="84"/>
        </w:rPr>
      </w:pPr>
      <w:r>
        <w:rPr>
          <w:rFonts w:hint="eastAsia" w:ascii="方正小标宋简体" w:hAnsi="Calibri" w:eastAsia="方正小标宋简体" w:cs="Times New Roman"/>
          <w:color w:val="FF0000"/>
          <w:spacing w:val="-6"/>
          <w:w w:val="80"/>
          <w:sz w:val="84"/>
          <w:szCs w:val="84"/>
        </w:rPr>
        <w:t>中国科学院化学研究所文件</w:t>
      </w:r>
    </w:p>
    <w:p>
      <w:pPr>
        <w:jc w:val="center"/>
        <w:rPr>
          <w:rFonts w:hint="eastAsia" w:ascii="仿宋_GB2312" w:hAnsi="Calibri" w:eastAsia="仿宋_GB2312" w:cs="Times New Roman"/>
          <w:spacing w:val="-10"/>
          <w:sz w:val="32"/>
          <w:szCs w:val="32"/>
        </w:rPr>
      </w:pPr>
    </w:p>
    <w:p>
      <w:pPr>
        <w:spacing w:line="400" w:lineRule="exact"/>
        <w:jc w:val="center"/>
        <w:rPr>
          <w:rFonts w:hint="eastAsia" w:ascii="仿宋_GB2312" w:hAnsi="Calibri" w:eastAsia="仿宋_GB2312" w:cs="Times New Roman"/>
          <w:spacing w:val="-10"/>
          <w:sz w:val="32"/>
          <w:szCs w:val="32"/>
        </w:rPr>
      </w:pPr>
    </w:p>
    <w:p>
      <w:pPr>
        <w:jc w:val="center"/>
        <w:rPr>
          <w:rFonts w:hint="eastAsia" w:ascii="仿宋_GB2312" w:hAnsi="Calibri" w:eastAsia="仿宋_GB2312" w:cs="Times New Roman"/>
          <w:spacing w:val="-10"/>
          <w:sz w:val="32"/>
          <w:szCs w:val="32"/>
        </w:rPr>
      </w:pPr>
      <w:r>
        <w:rPr>
          <w:rFonts w:hint="eastAsia" w:ascii="仿宋_GB2312" w:eastAsia="仿宋_GB2312"/>
          <w:sz w:val="32"/>
          <w:szCs w:val="32"/>
        </w:rPr>
        <w:t>化发科字〔</w:t>
      </w:r>
      <w:r>
        <w:rPr>
          <w:rFonts w:hint="eastAsia" w:ascii="仿宋_GB2312" w:eastAsia="仿宋_GB2312"/>
          <w:sz w:val="32"/>
          <w:szCs w:val="32"/>
          <w:lang w:val="en-US" w:eastAsia="zh-CN"/>
        </w:rPr>
        <w:t>2020</w:t>
      </w:r>
      <w:r>
        <w:rPr>
          <w:rFonts w:hint="eastAsia" w:ascii="仿宋_GB2312" w:eastAsia="仿宋_GB2312"/>
          <w:sz w:val="32"/>
          <w:szCs w:val="32"/>
        </w:rPr>
        <w:t>〕</w:t>
      </w:r>
      <w:r>
        <w:rPr>
          <w:rFonts w:hint="eastAsia" w:ascii="仿宋_GB2312" w:eastAsia="仿宋_GB2312"/>
          <w:sz w:val="32"/>
          <w:szCs w:val="32"/>
          <w:lang w:val="en-US" w:eastAsia="zh-CN"/>
        </w:rPr>
        <w:t>29</w:t>
      </w:r>
      <w:r>
        <w:rPr>
          <w:rFonts w:hint="eastAsia" w:ascii="仿宋_GB2312" w:eastAsia="仿宋_GB2312"/>
          <w:sz w:val="32"/>
          <w:szCs w:val="32"/>
        </w:rPr>
        <w:t>号</w:t>
      </w:r>
    </w:p>
    <w:p>
      <w:pPr>
        <w:rPr>
          <w:rFonts w:hint="eastAsia" w:ascii="仿宋_GB2312" w:hAnsi="Calibri" w:eastAsia="仿宋_GB2312" w:cs="Times New Roman"/>
          <w:spacing w:val="-10"/>
          <w:sz w:val="32"/>
          <w:szCs w:val="32"/>
        </w:rPr>
      </w:pPr>
      <w:r>
        <w:rPr>
          <w:rFonts w:hint="eastAsia" w:ascii="仿宋_GB2312" w:hAnsi="Calibri" w:eastAsia="仿宋_GB2312" w:cs="Times New Roman"/>
          <w:spacing w:val="-10"/>
          <w:sz w:val="32"/>
          <w:szCs w:val="32"/>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64135</wp:posOffset>
                </wp:positionV>
                <wp:extent cx="5615940" cy="0"/>
                <wp:effectExtent l="0" t="12700" r="3810" b="15875"/>
                <wp:wrapNone/>
                <wp:docPr id="2" name="直接箭头连接符 2"/>
                <wp:cNvGraphicFramePr/>
                <a:graphic xmlns:a="http://schemas.openxmlformats.org/drawingml/2006/main">
                  <a:graphicData uri="http://schemas.microsoft.com/office/word/2010/wordprocessingShape">
                    <wps:wsp>
                      <wps:cNvCnPr/>
                      <wps:spPr>
                        <a:xfrm>
                          <a:off x="0" y="0"/>
                          <a:ext cx="561594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6pt;margin-top:5.05pt;height:0pt;width:442.2pt;z-index:251659264;mso-width-relative:page;mso-height-relative:page;" o:connectortype="straight" filled="f" stroked="t" coordsize="21600,21600" o:gfxdata="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YOd9dQAAAAIAQAA&#10;DwAAAAAAAAABACAAAAAiAAAAZHJzL2Rvd25yZXYueG1sUEsBAhQAFAAAAAgAh07iQPQ1MNzkAQAA&#10;nwMAAA4AAAAAAAAAAQAgAAAAIwEAAGRycy9lMm9Eb2MueG1sUEsFBgAAAAAGAAYAWQEAAHkFAAAA&#10;AA==&#10;">
                <v:path arrowok="t"/>
                <v:fill on="f" focussize="0,0"/>
                <v:stroke weight="2pt" color="#FF0000"/>
                <v:imagedata o:title=""/>
                <o:lock v:ext="edit"/>
              </v:shape>
            </w:pict>
          </mc:Fallback>
        </mc:AlternateContent>
      </w:r>
    </w:p>
    <w:p>
      <w:pPr>
        <w:spacing w:line="500" w:lineRule="exact"/>
        <w:jc w:val="center"/>
        <w:rPr>
          <w:rFonts w:hint="eastAsia" w:ascii="方正小标宋简体" w:eastAsia="方正小标宋简体"/>
          <w:bCs/>
          <w:spacing w:val="0"/>
          <w:sz w:val="44"/>
          <w:szCs w:val="24"/>
        </w:rPr>
      </w:pPr>
      <w:r>
        <w:rPr>
          <w:rFonts w:hint="eastAsia" w:ascii="方正小标宋简体" w:hAnsi="宋体" w:eastAsia="方正小标宋简体"/>
          <w:spacing w:val="0"/>
          <w:kern w:val="0"/>
          <w:sz w:val="44"/>
          <w:szCs w:val="44"/>
        </w:rPr>
        <w:t>关于印发《</w:t>
      </w:r>
      <w:r>
        <w:rPr>
          <w:rFonts w:hint="eastAsia" w:ascii="方正小标宋简体" w:hAnsi="宋体" w:eastAsia="方正小标宋简体"/>
          <w:spacing w:val="0"/>
          <w:kern w:val="0"/>
          <w:sz w:val="44"/>
          <w:szCs w:val="44"/>
          <w:lang w:eastAsia="zh-CN"/>
        </w:rPr>
        <w:t>中国科学院</w:t>
      </w:r>
      <w:r>
        <w:rPr>
          <w:rFonts w:hint="eastAsia" w:ascii="方正小标宋简体" w:hAnsi="宋体" w:eastAsia="方正小标宋简体"/>
          <w:spacing w:val="0"/>
          <w:kern w:val="0"/>
          <w:sz w:val="44"/>
          <w:szCs w:val="44"/>
        </w:rPr>
        <w:t>化学</w:t>
      </w:r>
      <w:r>
        <w:rPr>
          <w:rFonts w:hint="eastAsia" w:ascii="方正小标宋简体" w:hAnsi="宋体" w:eastAsia="方正小标宋简体"/>
          <w:spacing w:val="0"/>
          <w:kern w:val="0"/>
          <w:sz w:val="44"/>
          <w:szCs w:val="44"/>
          <w:lang w:eastAsia="zh-CN"/>
        </w:rPr>
        <w:t>研究</w:t>
      </w:r>
      <w:r>
        <w:rPr>
          <w:rFonts w:hint="eastAsia" w:ascii="方正小标宋简体" w:hAnsi="宋体" w:eastAsia="方正小标宋简体"/>
          <w:spacing w:val="0"/>
          <w:kern w:val="0"/>
          <w:sz w:val="44"/>
          <w:szCs w:val="44"/>
        </w:rPr>
        <w:t>所科研项目关联业务管理实施细则（试行）》的通知</w:t>
      </w:r>
    </w:p>
    <w:p>
      <w:pPr>
        <w:spacing w:line="500" w:lineRule="exact"/>
        <w:jc w:val="center"/>
        <w:rPr>
          <w:rFonts w:hint="eastAsia" w:ascii="方正小标宋简体" w:eastAsia="方正小标宋简体"/>
          <w:bCs/>
          <w:spacing w:val="0"/>
          <w:sz w:val="44"/>
          <w:szCs w:val="24"/>
        </w:rPr>
      </w:pPr>
    </w:p>
    <w:p>
      <w:pPr>
        <w:spacing w:line="500" w:lineRule="exact"/>
        <w:jc w:val="center"/>
        <w:rPr>
          <w:rFonts w:hint="eastAsia" w:ascii="方正小标宋简体" w:eastAsia="方正小标宋简体"/>
          <w:bCs/>
          <w:spacing w:val="0"/>
          <w:sz w:val="44"/>
          <w:szCs w:val="24"/>
        </w:rPr>
      </w:pPr>
    </w:p>
    <w:p>
      <w:pPr>
        <w:rPr>
          <w:rFonts w:hint="eastAsia" w:ascii="仿宋_GB2312" w:eastAsia="仿宋_GB2312"/>
          <w:sz w:val="32"/>
          <w:szCs w:val="32"/>
        </w:rPr>
      </w:pPr>
      <w:r>
        <w:rPr>
          <w:rFonts w:hint="eastAsia" w:ascii="仿宋_GB2312" w:eastAsia="仿宋_GB2312"/>
          <w:sz w:val="32"/>
          <w:szCs w:val="32"/>
        </w:rPr>
        <w:t>所属各单位：</w:t>
      </w:r>
    </w:p>
    <w:p>
      <w:pPr>
        <w:ind w:firstLine="640" w:firstLineChars="200"/>
        <w:rPr>
          <w:rFonts w:hint="eastAsia" w:ascii="仿宋_GB2312" w:eastAsia="仿宋_GB2312"/>
          <w:sz w:val="32"/>
          <w:szCs w:val="32"/>
        </w:rPr>
      </w:pPr>
      <w:r>
        <w:rPr>
          <w:rFonts w:hint="eastAsia" w:ascii="仿宋_GB2312" w:eastAsia="仿宋_GB2312"/>
          <w:sz w:val="32"/>
          <w:szCs w:val="32"/>
        </w:rPr>
        <w:t>为进一步加强</w:t>
      </w:r>
      <w:r>
        <w:rPr>
          <w:rFonts w:hint="eastAsia" w:ascii="仿宋_GB2312" w:eastAsia="仿宋_GB2312"/>
          <w:sz w:val="32"/>
          <w:szCs w:val="32"/>
          <w:lang w:eastAsia="zh-CN"/>
        </w:rPr>
        <w:t>化学</w:t>
      </w:r>
      <w:bookmarkStart w:id="2" w:name="_GoBack"/>
      <w:bookmarkEnd w:id="2"/>
      <w:r>
        <w:rPr>
          <w:rFonts w:hint="eastAsia" w:ascii="仿宋_GB2312" w:eastAsia="仿宋_GB2312"/>
          <w:sz w:val="32"/>
          <w:szCs w:val="32"/>
          <w:lang w:eastAsia="zh-CN"/>
        </w:rPr>
        <w:t>所</w:t>
      </w:r>
      <w:r>
        <w:rPr>
          <w:rFonts w:hint="eastAsia" w:ascii="仿宋_GB2312" w:eastAsia="仿宋_GB2312"/>
          <w:sz w:val="32"/>
          <w:szCs w:val="32"/>
        </w:rPr>
        <w:t>科研项目关联业务管理，依据国家</w:t>
      </w:r>
      <w:r>
        <w:rPr>
          <w:rFonts w:hint="eastAsia" w:ascii="仿宋_GB2312" w:eastAsia="仿宋_GB2312"/>
          <w:sz w:val="32"/>
          <w:szCs w:val="32"/>
          <w:lang w:eastAsia="zh-CN"/>
        </w:rPr>
        <w:t>和科学院</w:t>
      </w:r>
      <w:r>
        <w:rPr>
          <w:rFonts w:hint="eastAsia" w:ascii="仿宋_GB2312" w:eastAsia="仿宋_GB2312"/>
          <w:sz w:val="32"/>
          <w:szCs w:val="32"/>
        </w:rPr>
        <w:t>有关法律、法规</w:t>
      </w:r>
      <w:r>
        <w:rPr>
          <w:rFonts w:hint="eastAsia" w:ascii="仿宋_GB2312" w:eastAsia="仿宋_GB2312"/>
          <w:sz w:val="32"/>
          <w:szCs w:val="32"/>
          <w:lang w:eastAsia="zh-CN"/>
        </w:rPr>
        <w:t>及</w:t>
      </w:r>
      <w:r>
        <w:rPr>
          <w:rFonts w:hint="eastAsia" w:ascii="仿宋_GB2312" w:eastAsia="仿宋_GB2312"/>
          <w:sz w:val="32"/>
          <w:szCs w:val="32"/>
        </w:rPr>
        <w:t>财务</w:t>
      </w:r>
      <w:r>
        <w:rPr>
          <w:rFonts w:hint="eastAsia" w:ascii="仿宋_GB2312" w:eastAsia="仿宋_GB2312"/>
          <w:sz w:val="32"/>
          <w:szCs w:val="32"/>
          <w:lang w:eastAsia="zh-CN"/>
        </w:rPr>
        <w:t>规章</w:t>
      </w:r>
      <w:r>
        <w:rPr>
          <w:rFonts w:hint="eastAsia" w:ascii="仿宋_GB2312" w:eastAsia="仿宋_GB2312"/>
          <w:sz w:val="32"/>
          <w:szCs w:val="32"/>
        </w:rPr>
        <w:t>制度，结合所内实际情况，特制定《</w:t>
      </w:r>
      <w:r>
        <w:rPr>
          <w:rFonts w:hint="eastAsia" w:ascii="仿宋_GB2312" w:eastAsia="仿宋_GB2312"/>
          <w:sz w:val="32"/>
          <w:szCs w:val="32"/>
          <w:lang w:eastAsia="zh-CN"/>
        </w:rPr>
        <w:t>中国科学院化学研究所</w:t>
      </w:r>
      <w:r>
        <w:rPr>
          <w:rFonts w:hint="eastAsia" w:ascii="仿宋_GB2312" w:eastAsia="仿宋_GB2312"/>
          <w:sz w:val="32"/>
          <w:szCs w:val="32"/>
        </w:rPr>
        <w:t>科研项目关联业务管理实施细则（试行）》，现予以印发，请遵照执行。</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widowControl/>
        <w:snapToGrid w:val="0"/>
        <w:spacing w:line="600" w:lineRule="exact"/>
        <w:jc w:val="center"/>
        <w:rPr>
          <w:rFonts w:hint="eastAsia" w:ascii="仿宋_GB2312" w:eastAsia="仿宋_GB2312"/>
          <w:sz w:val="32"/>
          <w:szCs w:val="32"/>
        </w:rPr>
      </w:pPr>
      <w:r>
        <w:rPr>
          <w:rFonts w:hint="eastAsia" w:ascii="仿宋_GB2312" w:eastAsia="仿宋_GB2312"/>
          <w:sz w:val="32"/>
          <w:szCs w:val="32"/>
        </w:rPr>
        <w:t xml:space="preserve">                               中国科学院化学研究所</w:t>
      </w:r>
    </w:p>
    <w:p>
      <w:pPr>
        <w:widowControl/>
        <w:snapToGrid w:val="0"/>
        <w:spacing w:line="600" w:lineRule="exact"/>
        <w:jc w:val="center"/>
        <w:rPr>
          <w:rFonts w:hint="eastAsia" w:ascii="仿宋_GB2312" w:eastAsia="仿宋_GB2312"/>
          <w:sz w:val="32"/>
          <w:szCs w:val="32"/>
        </w:rPr>
      </w:pPr>
      <w:r>
        <w:rPr>
          <w:rFonts w:hint="eastAsia" w:ascii="仿宋_GB2312" w:eastAsia="仿宋_GB2312"/>
          <w:sz w:val="32"/>
          <w:szCs w:val="32"/>
        </w:rPr>
        <w:t xml:space="preserve">                                 2020年6月</w:t>
      </w:r>
      <w:r>
        <w:rPr>
          <w:rFonts w:hint="eastAsia" w:ascii="仿宋_GB2312" w:eastAsia="仿宋_GB2312"/>
          <w:sz w:val="32"/>
          <w:szCs w:val="32"/>
          <w:lang w:val="en-US" w:eastAsia="zh-CN"/>
        </w:rPr>
        <w:t>4</w:t>
      </w:r>
      <w:r>
        <w:rPr>
          <w:rFonts w:hint="eastAsia" w:ascii="仿宋_GB2312" w:eastAsia="仿宋_GB2312"/>
          <w:sz w:val="32"/>
          <w:szCs w:val="32"/>
        </w:rPr>
        <w:t>日</w:t>
      </w:r>
    </w:p>
    <w:p>
      <w:pPr>
        <w:rPr>
          <w:rFonts w:hint="eastAsia" w:ascii="仿宋_GB2312" w:hAnsi="Calibri" w:eastAsia="仿宋_GB2312" w:cs="Times New Roman"/>
          <w:spacing w:val="-10"/>
          <w:sz w:val="32"/>
          <w:szCs w:val="32"/>
        </w:rPr>
      </w:pPr>
    </w:p>
    <w:p>
      <w:pPr>
        <w:spacing w:line="520" w:lineRule="exact"/>
        <w:jc w:val="center"/>
        <w:rPr>
          <w:rFonts w:hint="eastAsia" w:ascii="方正小标宋简体" w:hAnsi="仿宋_GB2312" w:eastAsia="方正小标宋简体" w:cs="仿宋_GB2312"/>
          <w:b/>
          <w:spacing w:val="-10"/>
          <w:sz w:val="44"/>
          <w:szCs w:val="44"/>
        </w:rPr>
      </w:pPr>
      <w:bookmarkStart w:id="0" w:name="archiveTime"/>
      <w:bookmarkEnd w:id="0"/>
      <w:r>
        <w:rPr>
          <w:rFonts w:hint="eastAsia" w:ascii="方正小标宋简体" w:hAnsi="仿宋_GB2312" w:eastAsia="方正小标宋简体" w:cs="仿宋_GB2312"/>
          <w:b/>
          <w:spacing w:val="-10"/>
          <w:sz w:val="44"/>
          <w:szCs w:val="44"/>
          <w:lang w:eastAsia="zh-CN"/>
        </w:rPr>
        <w:t>中国科学院化学研究所</w:t>
      </w:r>
      <w:r>
        <w:rPr>
          <w:rFonts w:hint="eastAsia" w:ascii="方正小标宋简体" w:hAnsi="仿宋_GB2312" w:eastAsia="方正小标宋简体" w:cs="仿宋_GB2312"/>
          <w:b/>
          <w:spacing w:val="-10"/>
          <w:sz w:val="44"/>
          <w:szCs w:val="44"/>
        </w:rPr>
        <w:t>科研项目关联业务</w:t>
      </w:r>
    </w:p>
    <w:p>
      <w:pPr>
        <w:spacing w:line="520" w:lineRule="exact"/>
        <w:jc w:val="center"/>
        <w:rPr>
          <w:rFonts w:hint="eastAsia" w:ascii="方正小标宋简体" w:hAnsi="仿宋_GB2312" w:eastAsia="方正小标宋简体" w:cs="仿宋_GB2312"/>
          <w:b/>
          <w:spacing w:val="-10"/>
          <w:sz w:val="44"/>
          <w:szCs w:val="44"/>
        </w:rPr>
      </w:pPr>
      <w:r>
        <w:rPr>
          <w:rFonts w:hint="eastAsia" w:ascii="方正小标宋简体" w:hAnsi="仿宋_GB2312" w:eastAsia="方正小标宋简体" w:cs="仿宋_GB2312"/>
          <w:b/>
          <w:spacing w:val="-10"/>
          <w:sz w:val="44"/>
          <w:szCs w:val="44"/>
        </w:rPr>
        <w:t>管理实施细则（试行）</w:t>
      </w:r>
    </w:p>
    <w:p>
      <w:pPr>
        <w:ind w:firstLine="643" w:firstLineChars="200"/>
        <w:rPr>
          <w:rFonts w:ascii="仿宋_GB2312" w:hAnsi="仿宋_GB2312" w:eastAsia="仿宋_GB2312" w:cs="仿宋_GB2312"/>
          <w:b/>
          <w:sz w:val="32"/>
          <w:szCs w:val="32"/>
        </w:rPr>
      </w:pPr>
    </w:p>
    <w:p>
      <w:pPr>
        <w:spacing w:line="6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第一章  总 则</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为贯彻落实《国务院关于改进加强中央财政科研项目和资金管理的若干意见》（国发〔2014〕11号），进一步加强</w:t>
      </w:r>
      <w:r>
        <w:rPr>
          <w:rFonts w:hint="eastAsia" w:ascii="仿宋_GB2312" w:hAnsi="仿宋_GB2312" w:eastAsia="仿宋_GB2312" w:cs="仿宋_GB2312"/>
          <w:sz w:val="32"/>
          <w:szCs w:val="32"/>
          <w:lang w:eastAsia="zh-CN"/>
        </w:rPr>
        <w:t>化学所</w:t>
      </w:r>
      <w:r>
        <w:rPr>
          <w:rFonts w:hint="eastAsia" w:ascii="仿宋_GB2312" w:hAnsi="仿宋_GB2312" w:eastAsia="仿宋_GB2312" w:cs="仿宋_GB2312"/>
          <w:sz w:val="32"/>
          <w:szCs w:val="32"/>
        </w:rPr>
        <w:t>科研项目关联业务的管理，依据国家有关法律、法规及财务规章制度和</w:t>
      </w:r>
      <w:r>
        <w:rPr>
          <w:rFonts w:hint="eastAsia" w:ascii="仿宋_GB2312" w:hAnsi="仿宋_GB2312" w:eastAsia="仿宋_GB2312" w:cs="仿宋_GB2312"/>
          <w:bCs/>
          <w:sz w:val="32"/>
          <w:szCs w:val="32"/>
        </w:rPr>
        <w:t>《中国科学院关于加强科研项目和资金管理的若干意见》（</w:t>
      </w:r>
      <w:r>
        <w:rPr>
          <w:rFonts w:hint="eastAsia" w:ascii="仿宋_GB2312" w:hAnsi="仿宋_GB2312" w:eastAsia="仿宋_GB2312" w:cs="仿宋_GB2312"/>
          <w:sz w:val="32"/>
          <w:szCs w:val="32"/>
        </w:rPr>
        <w:t>科发条财字〔2014〕204</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中国科学院所属单位经济活动内部控制规范》（科发条财字〔2013〕206号）及《中国科学院关于加强科研项目关联业务管理的暂行规定》（科发条财字〔2015〕125号）等相关制度，结合所内实际情况，特制定本实施细则（试行）。</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本实施细则的关联业务是指</w:t>
      </w:r>
      <w:r>
        <w:rPr>
          <w:rFonts w:hint="eastAsia" w:ascii="仿宋_GB2312" w:hAnsi="仿宋_GB2312" w:eastAsia="仿宋_GB2312" w:cs="仿宋_GB2312"/>
          <w:sz w:val="32"/>
          <w:szCs w:val="32"/>
          <w:lang w:eastAsia="zh-CN"/>
        </w:rPr>
        <w:t>化学所</w:t>
      </w:r>
      <w:r>
        <w:rPr>
          <w:rFonts w:hint="eastAsia" w:ascii="仿宋_GB2312" w:hAnsi="仿宋_GB2312" w:eastAsia="仿宋_GB2312" w:cs="仿宋_GB2312"/>
          <w:sz w:val="32"/>
          <w:szCs w:val="32"/>
        </w:rPr>
        <w:t>各部门委托具有关联关系的企业或单位提供科研活动中有偿业务的行为，包括委托任务、采购、化验加工、试制改造等。本实施细则旨在规范化学所科研项目关联业务的处理，确保关联业务的必要性、真实性和公允性，防止违规拨付资金、套取资金及利益输送等舞弊、违法行为的发生，保证</w:t>
      </w:r>
      <w:r>
        <w:rPr>
          <w:rFonts w:hint="eastAsia" w:ascii="仿宋_GB2312" w:hAnsi="仿宋_GB2312" w:eastAsia="仿宋_GB2312" w:cs="仿宋_GB2312"/>
          <w:sz w:val="32"/>
          <w:szCs w:val="32"/>
          <w:lang w:eastAsia="zh-CN"/>
        </w:rPr>
        <w:t>化学所</w:t>
      </w:r>
      <w:r>
        <w:rPr>
          <w:rFonts w:hint="eastAsia" w:ascii="仿宋_GB2312" w:hAnsi="仿宋_GB2312" w:eastAsia="仿宋_GB2312" w:cs="仿宋_GB2312"/>
          <w:sz w:val="32"/>
          <w:szCs w:val="32"/>
        </w:rPr>
        <w:t xml:space="preserve">承担科研项目资金的安全和规范使用。 </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本实施细则中的关联业务方是指化学所、化学所职工和特定关系人投资或参股的企业或单位。特定关系人是指</w:t>
      </w:r>
      <w:r>
        <w:rPr>
          <w:rFonts w:hint="eastAsia" w:ascii="仿宋_GB2312" w:hAnsi="仿宋_GB2312" w:eastAsia="仿宋_GB2312" w:cs="仿宋_GB2312"/>
          <w:sz w:val="32"/>
          <w:szCs w:val="32"/>
          <w:lang w:eastAsia="zh-CN"/>
        </w:rPr>
        <w:t>化学所</w:t>
      </w:r>
      <w:r>
        <w:rPr>
          <w:rFonts w:hint="eastAsia" w:ascii="仿宋_GB2312" w:hAnsi="仿宋_GB2312" w:eastAsia="仿宋_GB2312" w:cs="仿宋_GB2312"/>
          <w:sz w:val="32"/>
          <w:szCs w:val="32"/>
        </w:rPr>
        <w:t>职工的近亲属，以及其他共同利益关系人（包括在职人员的学生、老师等）。</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本实施细则</w:t>
      </w:r>
      <w:r>
        <w:rPr>
          <w:rFonts w:hint="eastAsia" w:ascii="仿宋_GB2312" w:hAnsi="仿宋_GB2312" w:eastAsia="仿宋_GB2312" w:cs="仿宋_GB2312"/>
          <w:color w:val="000000"/>
          <w:kern w:val="0"/>
          <w:sz w:val="32"/>
          <w:szCs w:val="32"/>
        </w:rPr>
        <w:t>适用于化学所承担的各类科研项目或课题（以下简称课题）。</w:t>
      </w:r>
    </w:p>
    <w:p>
      <w:pPr>
        <w:spacing w:line="6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第二章  关联业务的处理</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关联业务的处理原则。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一、专款专用原则：课题资金只能用于合同任务书规定的开支，不得用于其他课题开支；不得截留、挤占、挪用财政资金，不得违反规定随意转拨、转移财政性资金。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以预算为依据原则：课题支出必须以预算为依据（包括按照规定程序调整的预算），不得开支预算中没有安排的业务；课题资金的转拨必须以课题任务书、预算书及合同为依据，凡任务书和预算书中没有列为联合承担单位的，一律不得拨付课题经费。</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三、真实性原则：课题各项关联业务，必须以实际发生的真实业务为基础进行管理和会计核算，不得以虚假、未发</w:t>
      </w:r>
    </w:p>
    <w:p>
      <w:pPr>
        <w:widowControl/>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生的虚构事项作为支出依据。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四、必要性原则：各项关联业务必须以实际科研任务需要为前提，不得开支与课题任务无关或不必要的关联业务。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五、公平公正公开、独立交易原则：关联业务应坚持客观公正、公开透明、独立交易原则，不得故意提高价格变相转移和套取资金。</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关联业务管理的基本要求。</w:t>
      </w:r>
    </w:p>
    <w:p>
      <w:pPr>
        <w:numPr>
          <w:ilvl w:val="255"/>
          <w:numId w:val="0"/>
        </w:num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一、原则上禁止与本所职工或特定关系人参与投资或参股的企业开展关联业务，避免利益输送。</w:t>
      </w:r>
      <w:r>
        <w:rPr>
          <w:rFonts w:hint="eastAsia" w:ascii="仿宋_GB2312" w:hAnsi="仿宋_GB2312" w:eastAsia="仿宋_GB2312" w:cs="仿宋_GB2312"/>
          <w:color w:val="000000"/>
          <w:kern w:val="0"/>
          <w:sz w:val="32"/>
          <w:szCs w:val="32"/>
        </w:rPr>
        <w:t>确有必要发生关联业务的，各部门及课题组应在签订合同或业务发生前进行申报，</w:t>
      </w:r>
      <w:r>
        <w:rPr>
          <w:rFonts w:hint="eastAsia" w:ascii="仿宋_GB2312" w:hAnsi="仿宋_GB2312" w:eastAsia="仿宋_GB2312" w:cs="仿宋_GB2312"/>
          <w:sz w:val="32"/>
          <w:szCs w:val="32"/>
        </w:rPr>
        <w:t>提供关联方的资质、能力证明材料</w:t>
      </w:r>
      <w:r>
        <w:rPr>
          <w:rFonts w:hint="eastAsia" w:ascii="仿宋_GB2312" w:hAnsi="仿宋_GB2312" w:eastAsia="仿宋_GB2312" w:cs="仿宋_GB2312"/>
          <w:color w:val="000000"/>
          <w:kern w:val="0"/>
          <w:sz w:val="32"/>
          <w:szCs w:val="32"/>
        </w:rPr>
        <w:t>，签订书面承诺函，承诺真实性和不存在利益输送行为并在所内网站公示。</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二、对于国家规定的货物和服务品种及数额，各</w:t>
      </w:r>
      <w:r>
        <w:rPr>
          <w:rFonts w:hint="eastAsia" w:ascii="仿宋_GB2312" w:hAnsi="仿宋_GB2312" w:eastAsia="仿宋_GB2312" w:cs="仿宋_GB2312"/>
          <w:sz w:val="32"/>
          <w:szCs w:val="32"/>
        </w:rPr>
        <w:t>部门及</w:t>
      </w:r>
      <w:r>
        <w:rPr>
          <w:rFonts w:hint="eastAsia" w:ascii="仿宋_GB2312" w:hAnsi="仿宋_GB2312" w:eastAsia="仿宋_GB2312" w:cs="仿宋_GB2312"/>
          <w:color w:val="000000"/>
          <w:sz w:val="32"/>
          <w:szCs w:val="32"/>
        </w:rPr>
        <w:t>课题组应严格按照政府采购、招投标法规执行，不得对同一标的进行拆分，以逃避政府采购和招投标。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关联业务承担单位或企业应符合其相应的经营范围，具有行业颁发的资质证书或资格证书，技术水平在同行业具备先进水平，具备承担业务的能力与条件且具备从事3年以上受托相关业务经历。</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关联业务的审核、论证规定。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kern w:val="0"/>
          <w:sz w:val="32"/>
          <w:szCs w:val="32"/>
          <w:lang w:eastAsia="zh-CN"/>
        </w:rPr>
        <w:t>化学所</w:t>
      </w:r>
      <w:r>
        <w:rPr>
          <w:rFonts w:hint="eastAsia" w:ascii="仿宋_GB2312" w:hAnsi="仿宋_GB2312" w:eastAsia="仿宋_GB2312" w:cs="仿宋_GB2312"/>
          <w:color w:val="000000"/>
          <w:kern w:val="0"/>
          <w:sz w:val="32"/>
          <w:szCs w:val="32"/>
        </w:rPr>
        <w:t>在对关联业务承担单位的资质能力、技术水平、收费价格等方面进行充分调研的基础上，以课题负责人提供的预算任务书、关联业务必要性材料、关联业务书面承诺函、关联业务承担单位的资质能力及技术水平证明材料、市场上同类业务收费价格情况材料为依据，对关联业务承担单位的科研资质和能力及关联业务必要性、真实性、公允性组织评议与审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1、单笔或批量采购金额10万元（不含）以下的须填报《中国科学院化学研究所关联业务审批表》（附件1）、签订关联业务申报承诺函（附件2）并在单位内网公示。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单笔或批量采购金额10万元以上（含）的，除上述要求外，还应组织评审专家组进行关联业务评审，并填写《中国科学院化学研究所关联业务专家组评审意见表》（附件3），择优确定委托关联业务单位。评审专家应不少于5人（由职能部门相关管理人员、财务专家及技术专家组成），一般应具有副高级以上职称，不能与所评审项目有利害关系，其中技术专家至少2人，必要时须聘请外部专家参与评审。纪监审办公室负责监督关联业务评审的过程。</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二、关联业务均应按要求签订书面合同，</w:t>
      </w:r>
      <w:r>
        <w:rPr>
          <w:rFonts w:hint="eastAsia" w:ascii="仿宋_GB2312" w:hAnsi="仿宋_GB2312" w:eastAsia="仿宋_GB2312" w:cs="仿宋_GB2312"/>
          <w:sz w:val="32"/>
          <w:szCs w:val="32"/>
          <w:lang w:bidi="ar"/>
        </w:rPr>
        <w:t>按《合同法》规定的内容详细填写，原则上涉及经济业务的合同应经法律部门或法律顾问审核。合同内容包括当事人名称、住所、标的、数量、质量（应注明国家标准、行业标准或特定技术要求）、价款或报酬、履行期限、地点和方式（验单付款、验货付款、调试合格后付款，以及收到测试化验分析报告资料合格后付款等）、违约责任和解决争议方法等。合同中应载明课题的名称或编号（涉密内容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关联业务公示期不少于5个工作日。公示期满无异议的即可签订合同。公示期内有异议的，应组织补充论证，论证后认为异议成立的，终止本次合同签订；论证后认为异议不成立的，应将异议意见、补充论证材料及意见再次公示。无反馈意见方可进行采购，对多次提出异议的，采购管理部门可视情况决定终止本次合同签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关联业务评审专家组应当对评审结论负责，专家组成员之间存在不同意见时，应当基于多数决策的原则形成评审组的意见。评审组织者应当明确记录最终存在的不同于小组结论的不同意见，经当事人确认后随相关材料一并存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五、关联业务审批表的审批级次依照同类业务同等金额的审批要求执行。</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rPr>
        <w:t>承担关联业务的单位，应根据业务和资金支付进度，开具符合国家法规要求的发票或票据。</w:t>
      </w:r>
    </w:p>
    <w:p>
      <w:pPr>
        <w:spacing w:line="6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第三章  责任和监督管理</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化学所</w:t>
      </w:r>
      <w:r>
        <w:rPr>
          <w:rFonts w:hint="eastAsia" w:ascii="仿宋_GB2312" w:hAnsi="仿宋_GB2312" w:eastAsia="仿宋_GB2312" w:cs="仿宋_GB2312"/>
          <w:sz w:val="32"/>
          <w:szCs w:val="32"/>
        </w:rPr>
        <w:t>是课题资金管理的责任主体，也是关联业务管理的责任主体，应建立健全并严格执行关联业务的内部控制管理制度，主要包括：</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一、科技处、质量处是科研业务主管部门，应严格按照国家及中科院有关规定，做好关联业务管理工作，主要包括：</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1、依据课题任务书及实际需要，审核关联业务的合理性及与预算的相符性。</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2、负责审核关联业务评审专家小组组成的合理性和评审过程及结果的合规性。</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3、对评审意见和结果在</w:t>
      </w:r>
      <w:r>
        <w:rPr>
          <w:rFonts w:hint="eastAsia" w:ascii="仿宋_GB2312" w:hAnsi="仿宋_GB2312" w:eastAsia="仿宋_GB2312" w:cs="仿宋_GB2312"/>
          <w:sz w:val="32"/>
          <w:szCs w:val="32"/>
          <w:lang w:eastAsia="zh-CN"/>
        </w:rPr>
        <w:t>化学所</w:t>
      </w:r>
      <w:r>
        <w:rPr>
          <w:rFonts w:hint="eastAsia" w:ascii="仿宋_GB2312" w:hAnsi="仿宋_GB2312" w:eastAsia="仿宋_GB2312" w:cs="仿宋_GB2312"/>
          <w:sz w:val="32"/>
          <w:szCs w:val="32"/>
        </w:rPr>
        <w:t>内部网上公示并收集反馈意见。</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4、对关联供应商资质能力、技术水平、收费价格等情况进行复核，对拟签订合同（协议）的规范性、合理性及完整性进行审核。</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二、财务资产处负责对报销凭证所附材料是否完整及审批手续是否完备进行形式审核，并对会计票据的合法性、规范性进行审核，对通过审核的业务单据进行付款、记账。</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三、纪监审办公室是</w:t>
      </w:r>
      <w:r>
        <w:rPr>
          <w:rFonts w:hint="eastAsia" w:ascii="仿宋_GB2312" w:hAnsi="仿宋_GB2312" w:eastAsia="仿宋_GB2312" w:cs="仿宋_GB2312"/>
          <w:sz w:val="32"/>
          <w:szCs w:val="32"/>
          <w:lang w:eastAsia="zh-CN"/>
        </w:rPr>
        <w:t>化学所</w:t>
      </w:r>
      <w:r>
        <w:rPr>
          <w:rFonts w:hint="eastAsia" w:ascii="仿宋_GB2312" w:hAnsi="仿宋_GB2312" w:eastAsia="仿宋_GB2312" w:cs="仿宋_GB2312"/>
          <w:sz w:val="32"/>
          <w:szCs w:val="32"/>
        </w:rPr>
        <w:t>关联业务的监督管理部门，应加强对关联业务的监督，对涉及的关联业务进行定期或不定期审查。如果在检查中发现未主动申报关联事项、未经批准擅自外转经费、关联交易显失公平的，课题负责人有责任回答有关质询。</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科研人员要强化责任意识，严格遵守课题资金管理的各项规定，自觉接受有关部门的监督，对关联业务的真实性、合法性、必要性负有直接责任。课题负责人是科研经费使用的直接责任人，对科研经费关联业务未主动公示承诺的，</w:t>
      </w:r>
      <w:r>
        <w:rPr>
          <w:rFonts w:hint="eastAsia" w:ascii="仿宋_GB2312" w:hAnsi="仿宋_GB2312" w:eastAsia="仿宋_GB2312" w:cs="仿宋_GB2312"/>
          <w:sz w:val="32"/>
          <w:szCs w:val="32"/>
          <w:lang w:eastAsia="zh-CN"/>
        </w:rPr>
        <w:t>化学所</w:t>
      </w:r>
      <w:r>
        <w:rPr>
          <w:rFonts w:hint="eastAsia" w:ascii="仿宋_GB2312" w:hAnsi="仿宋_GB2312" w:eastAsia="仿宋_GB2312" w:cs="仿宋_GB2312"/>
          <w:sz w:val="32"/>
          <w:szCs w:val="32"/>
        </w:rPr>
        <w:t>将视同非关联业务处理，课题负责人须自行承担由此产生的经济和法律责任。</w:t>
      </w:r>
    </w:p>
    <w:p>
      <w:pPr>
        <w:autoSpaceDE w:val="0"/>
        <w:autoSpaceDN w:val="0"/>
        <w:adjustRightIn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第十一条</w:t>
      </w:r>
      <w:r>
        <w:rPr>
          <w:rFonts w:hint="eastAsia" w:ascii="仿宋_GB2312" w:hAnsi="仿宋_GB2312" w:eastAsia="仿宋_GB2312" w:cs="仿宋_GB2312"/>
          <w:color w:val="000000"/>
          <w:kern w:val="0"/>
          <w:sz w:val="32"/>
          <w:szCs w:val="32"/>
        </w:rPr>
        <w:t xml:space="preserve"> 课题实施过程中由于任务目标、技术路线变更等特殊原因需要增加、减少或变更联合承担单位和人员的，应由课题组按规</w:t>
      </w:r>
      <w:r>
        <w:rPr>
          <w:rFonts w:hint="eastAsia" w:ascii="仿宋_GB2312" w:hAnsi="仿宋_GB2312" w:eastAsia="仿宋_GB2312" w:cs="仿宋_GB2312"/>
          <w:sz w:val="32"/>
          <w:szCs w:val="32"/>
        </w:rPr>
        <w:t>定履行必要的手续并经批准后方可执行,不得擅自增加、减少或变更联合承担单位。</w:t>
      </w:r>
    </w:p>
    <w:p>
      <w:pPr>
        <w:autoSpaceDE w:val="0"/>
        <w:autoSpaceDN w:val="0"/>
        <w:adjustRightInd w:val="0"/>
        <w:spacing w:line="60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kern w:val="0"/>
          <w:sz w:val="32"/>
          <w:szCs w:val="32"/>
        </w:rPr>
        <w:t>第十二条</w:t>
      </w:r>
      <w:r>
        <w:rPr>
          <w:rFonts w:hint="eastAsia" w:ascii="仿宋_GB2312" w:hAnsi="仿宋_GB2312" w:eastAsia="仿宋_GB2312" w:cs="仿宋_GB2312"/>
          <w:color w:val="000000"/>
          <w:kern w:val="0"/>
          <w:sz w:val="32"/>
          <w:szCs w:val="32"/>
        </w:rPr>
        <w:t xml:space="preserve"> 严格杜绝将本单位的场地、平台、设备等资源提供给其他单位，为本单位提供测试、化验、加工等服务，并向本单位收取相关费用的行为。</w:t>
      </w:r>
    </w:p>
    <w:p>
      <w:pPr>
        <w:widowControl/>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第十三条</w:t>
      </w:r>
      <w:r>
        <w:rPr>
          <w:rFonts w:hint="eastAsia" w:ascii="仿宋_GB2312" w:hAnsi="仿宋_GB2312" w:eastAsia="仿宋_GB2312" w:cs="仿宋_GB2312"/>
          <w:kern w:val="0"/>
          <w:sz w:val="32"/>
          <w:szCs w:val="32"/>
        </w:rPr>
        <w:t xml:space="preserve"> 当</w:t>
      </w:r>
      <w:r>
        <w:rPr>
          <w:rFonts w:hint="eastAsia" w:ascii="仿宋_GB2312" w:hAnsi="仿宋_GB2312" w:eastAsia="仿宋_GB2312" w:cs="仿宋_GB2312"/>
          <w:kern w:val="0"/>
          <w:sz w:val="32"/>
          <w:szCs w:val="32"/>
          <w:lang w:eastAsia="zh-CN"/>
        </w:rPr>
        <w:t>化学所</w:t>
      </w:r>
      <w:r>
        <w:rPr>
          <w:rFonts w:hint="eastAsia" w:ascii="仿宋_GB2312" w:hAnsi="仿宋_GB2312" w:eastAsia="仿宋_GB2312" w:cs="仿宋_GB2312"/>
          <w:kern w:val="0"/>
          <w:sz w:val="32"/>
          <w:szCs w:val="32"/>
        </w:rPr>
        <w:t>职工个人利益与公共利益发生矛盾，可能导致公共利益受到损害或特定关系人获取利益时，该职工应主动回避：</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一、化学所职工不得以外部企业名义，承接课题的关联业务谋取或为他人谋取不当利益，不得为特定关系人从事营利性活动提供便利和优惠条件。</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二、在涉及委托任务、货物/服务采购、外委测试化验加工、设备研制改造与租赁等事项投标时，与投标方存在</w:t>
      </w:r>
      <w:r>
        <w:rPr>
          <w:rFonts w:hint="eastAsia" w:ascii="仿宋_GB2312" w:hAnsi="仿宋_GB2312" w:eastAsia="仿宋_GB2312" w:cs="仿宋_GB2312"/>
          <w:color w:val="000000"/>
          <w:kern w:val="0"/>
          <w:sz w:val="32"/>
          <w:szCs w:val="32"/>
        </w:rPr>
        <w:t>关联关系的单位职工或特定关系人应事先声明，并采取回避制度，同时不得对审核和决定等环节工作施加影响。</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三、化学所职工不得利用职权或者学术上的影响，以暗示、授意、指定、强令等不当方式，影响课题关联业务审批的正常开展。</w:t>
      </w:r>
    </w:p>
    <w:p>
      <w:pPr>
        <w:widowControl/>
        <w:spacing w:line="60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第十四条</w:t>
      </w:r>
      <w:r>
        <w:rPr>
          <w:rFonts w:hint="eastAsia" w:ascii="仿宋_GB2312" w:hAnsi="仿宋_GB2312" w:eastAsia="仿宋_GB2312" w:cs="仿宋_GB2312"/>
          <w:color w:val="000000"/>
          <w:kern w:val="0"/>
          <w:sz w:val="32"/>
          <w:szCs w:val="32"/>
        </w:rPr>
        <w:t xml:space="preserve"> 通过关联业务审批或专家小组论证的关联业务活动须在所内进行公示。公示内容应包括关联业务各方情况、关联方关系、关联业务内容和关联业务金额等信息，并做好相关关联业务信息的保密处理。</w:t>
      </w:r>
    </w:p>
    <w:p>
      <w:pPr>
        <w:widowControl/>
        <w:spacing w:line="60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第十五条</w:t>
      </w:r>
      <w:r>
        <w:rPr>
          <w:rFonts w:hint="eastAsia" w:ascii="仿宋_GB2312" w:hAnsi="仿宋_GB2312" w:eastAsia="仿宋_GB2312" w:cs="仿宋_GB2312"/>
          <w:color w:val="000000"/>
          <w:kern w:val="0"/>
          <w:sz w:val="32"/>
          <w:szCs w:val="32"/>
        </w:rPr>
        <w:t xml:space="preserve"> 主管部门应建立相关业务档案，妥善保存关联业务合同、公示书、承诺函、关联方资质、关联业务审批文件、会计凭证等资料。</w:t>
      </w:r>
    </w:p>
    <w:p>
      <w:pPr>
        <w:widowControl/>
        <w:spacing w:line="60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第十六条</w:t>
      </w:r>
      <w:r>
        <w:rPr>
          <w:rFonts w:hint="eastAsia" w:ascii="仿宋_GB2312" w:hAnsi="仿宋_GB2312" w:eastAsia="仿宋_GB2312" w:cs="仿宋_GB2312"/>
          <w:color w:val="000000"/>
          <w:kern w:val="0"/>
          <w:sz w:val="32"/>
          <w:szCs w:val="32"/>
        </w:rPr>
        <w:t xml:space="preserve"> 对违反关联业务管理制度的关联业务，化学所不得审核批准报销相应支出；已经报销的，查实后责成当事人退回相应资金，并同时按照违反财经纪律行为追究有关人员责任；造成经济损失的，应按违反财经纪律追究相关直接责任人责任；触犯法律的，移送司法部门处理。</w:t>
      </w:r>
    </w:p>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第四章 附则</w:t>
      </w:r>
    </w:p>
    <w:p>
      <w:pPr>
        <w:widowControl/>
        <w:spacing w:line="60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第十七条</w:t>
      </w:r>
      <w:r>
        <w:rPr>
          <w:rFonts w:hint="eastAsia" w:ascii="仿宋_GB2312" w:hAnsi="仿宋_GB2312" w:eastAsia="仿宋_GB2312" w:cs="仿宋_GB2312"/>
          <w:color w:val="000000"/>
          <w:kern w:val="0"/>
          <w:sz w:val="32"/>
          <w:szCs w:val="32"/>
        </w:rPr>
        <w:t xml:space="preserve"> 其他重大项目、人才类项目的关联业务管理参照此实施细则执行。</w:t>
      </w:r>
    </w:p>
    <w:p>
      <w:pPr>
        <w:widowControl/>
        <w:spacing w:line="60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第十八条</w:t>
      </w:r>
      <w:r>
        <w:rPr>
          <w:rFonts w:hint="eastAsia" w:ascii="仿宋_GB2312" w:hAnsi="仿宋_GB2312" w:eastAsia="仿宋_GB2312" w:cs="仿宋_GB2312"/>
          <w:color w:val="000000"/>
          <w:kern w:val="0"/>
          <w:sz w:val="32"/>
          <w:szCs w:val="32"/>
        </w:rPr>
        <w:t xml:space="preserve"> 涉密项目除遵守以上管理要求外，还应当遵守保密管理的相关要求。</w:t>
      </w:r>
    </w:p>
    <w:p>
      <w:pPr>
        <w:widowControl/>
        <w:spacing w:line="60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第十九条</w:t>
      </w:r>
      <w:r>
        <w:rPr>
          <w:rFonts w:hint="eastAsia" w:ascii="仿宋_GB2312" w:hAnsi="仿宋_GB2312" w:eastAsia="仿宋_GB2312" w:cs="仿宋_GB2312"/>
          <w:color w:val="000000"/>
          <w:kern w:val="0"/>
          <w:sz w:val="32"/>
          <w:szCs w:val="32"/>
        </w:rPr>
        <w:t xml:space="preserve"> 本实施细则由科技处、质量处负责解释，自发布之日起执行。</w:t>
      </w:r>
    </w:p>
    <w:p>
      <w:pPr>
        <w:widowControl/>
        <w:spacing w:line="600" w:lineRule="exact"/>
        <w:jc w:val="left"/>
        <w:rPr>
          <w:rFonts w:ascii="仿宋_GB2312" w:hAnsi="仿宋_GB2312" w:eastAsia="仿宋_GB2312" w:cs="仿宋_GB2312"/>
          <w:color w:val="333333"/>
          <w:kern w:val="0"/>
          <w:sz w:val="32"/>
          <w:szCs w:val="32"/>
          <w:shd w:val="clear" w:color="auto" w:fill="FFFFFF"/>
        </w:rPr>
      </w:pPr>
    </w:p>
    <w:p>
      <w:pPr>
        <w:widowControl/>
        <w:spacing w:line="600" w:lineRule="exact"/>
        <w:jc w:val="left"/>
        <w:rPr>
          <w:rFonts w:ascii="仿宋_GB2312" w:hAnsi="仿宋_GB2312" w:eastAsia="仿宋_GB2312" w:cs="仿宋_GB2312"/>
          <w:color w:val="333333"/>
          <w:kern w:val="0"/>
          <w:sz w:val="32"/>
          <w:szCs w:val="32"/>
          <w:shd w:val="clear" w:color="auto" w:fill="FFFFFF"/>
        </w:rPr>
      </w:pPr>
    </w:p>
    <w:p>
      <w:pPr>
        <w:widowControl/>
        <w:jc w:val="left"/>
        <w:rPr>
          <w:rFonts w:ascii="仿宋_GB2312" w:hAnsi="仿宋_GB2312" w:eastAsia="仿宋_GB2312" w:cs="仿宋_GB2312"/>
          <w:color w:val="333333"/>
          <w:kern w:val="0"/>
          <w:sz w:val="28"/>
          <w:szCs w:val="28"/>
          <w:shd w:val="clear" w:color="auto" w:fill="FFFFFF"/>
        </w:rPr>
      </w:pPr>
    </w:p>
    <w:p>
      <w:pPr>
        <w:widowControl/>
        <w:jc w:val="left"/>
        <w:rPr>
          <w:rFonts w:ascii="仿宋_GB2312" w:hAnsi="仿宋_GB2312" w:eastAsia="仿宋_GB2312" w:cs="仿宋_GB2312"/>
          <w:color w:val="333333"/>
          <w:kern w:val="0"/>
          <w:sz w:val="28"/>
          <w:szCs w:val="28"/>
          <w:shd w:val="clear" w:color="auto" w:fill="FFFFFF"/>
        </w:rPr>
      </w:pPr>
    </w:p>
    <w:p>
      <w:pPr>
        <w:widowControl/>
        <w:jc w:val="left"/>
        <w:rPr>
          <w:rFonts w:ascii="仿宋_GB2312" w:hAnsi="仿宋_GB2312" w:eastAsia="仿宋_GB2312" w:cs="仿宋_GB2312"/>
          <w:color w:val="333333"/>
          <w:kern w:val="0"/>
          <w:sz w:val="28"/>
          <w:szCs w:val="28"/>
          <w:shd w:val="clear" w:color="auto" w:fill="FFFFFF"/>
        </w:rPr>
      </w:pPr>
    </w:p>
    <w:p>
      <w:pPr>
        <w:widowControl/>
        <w:jc w:val="left"/>
        <w:rPr>
          <w:rFonts w:ascii="仿宋_GB2312" w:hAnsi="仿宋_GB2312" w:eastAsia="仿宋_GB2312" w:cs="仿宋_GB2312"/>
          <w:color w:val="333333"/>
          <w:kern w:val="0"/>
          <w:sz w:val="28"/>
          <w:szCs w:val="28"/>
          <w:shd w:val="clear" w:color="auto" w:fill="FFFFFF"/>
        </w:rPr>
      </w:pPr>
    </w:p>
    <w:p>
      <w:pPr>
        <w:widowControl/>
        <w:jc w:val="left"/>
        <w:rPr>
          <w:rFonts w:ascii="仿宋_GB2312" w:hAnsi="仿宋_GB2312" w:eastAsia="仿宋_GB2312" w:cs="仿宋_GB2312"/>
          <w:color w:val="333333"/>
          <w:kern w:val="0"/>
          <w:sz w:val="28"/>
          <w:szCs w:val="28"/>
          <w:shd w:val="clear" w:color="auto" w:fill="FFFFFF"/>
        </w:rPr>
      </w:pPr>
    </w:p>
    <w:p>
      <w:pPr>
        <w:widowControl/>
        <w:jc w:val="left"/>
        <w:rPr>
          <w:rFonts w:ascii="仿宋_GB2312" w:hAnsi="仿宋_GB2312" w:eastAsia="仿宋_GB2312" w:cs="仿宋_GB2312"/>
          <w:color w:val="333333"/>
          <w:kern w:val="0"/>
          <w:sz w:val="28"/>
          <w:szCs w:val="28"/>
          <w:shd w:val="clear" w:color="auto" w:fill="FFFFFF"/>
        </w:rPr>
      </w:pPr>
    </w:p>
    <w:p>
      <w:pPr>
        <w:widowControl/>
        <w:jc w:val="left"/>
        <w:rPr>
          <w:rFonts w:ascii="仿宋_GB2312" w:hAnsi="仿宋_GB2312" w:eastAsia="仿宋_GB2312" w:cs="仿宋_GB2312"/>
          <w:color w:val="333333"/>
          <w:kern w:val="0"/>
          <w:sz w:val="28"/>
          <w:szCs w:val="28"/>
          <w:shd w:val="clear" w:color="auto" w:fill="FFFFFF"/>
        </w:rPr>
      </w:pPr>
    </w:p>
    <w:p>
      <w:pPr>
        <w:widowControl/>
        <w:jc w:val="left"/>
        <w:rPr>
          <w:rFonts w:ascii="仿宋_GB2312" w:hAnsi="仿宋_GB2312" w:eastAsia="仿宋_GB2312" w:cs="仿宋_GB2312"/>
          <w:color w:val="333333"/>
          <w:kern w:val="0"/>
          <w:sz w:val="28"/>
          <w:szCs w:val="28"/>
          <w:shd w:val="clear" w:color="auto" w:fill="FFFFFF"/>
        </w:rPr>
      </w:pPr>
    </w:p>
    <w:p>
      <w:pPr>
        <w:widowControl/>
        <w:jc w:val="left"/>
        <w:rPr>
          <w:rFonts w:ascii="仿宋_GB2312" w:hAnsi="仿宋_GB2312" w:eastAsia="仿宋_GB2312" w:cs="仿宋_GB2312"/>
          <w:color w:val="333333"/>
          <w:kern w:val="0"/>
          <w:sz w:val="28"/>
          <w:szCs w:val="28"/>
          <w:shd w:val="clear" w:color="auto" w:fill="FFFFFF"/>
        </w:rPr>
      </w:pPr>
    </w:p>
    <w:p>
      <w:pPr>
        <w:widowControl/>
        <w:jc w:val="left"/>
        <w:rPr>
          <w:rFonts w:ascii="仿宋_GB2312" w:hAnsi="仿宋_GB2312" w:eastAsia="仿宋_GB2312" w:cs="仿宋_GB2312"/>
          <w:color w:val="333333"/>
          <w:kern w:val="0"/>
          <w:sz w:val="28"/>
          <w:szCs w:val="28"/>
          <w:shd w:val="clear" w:color="auto" w:fill="FFFFFF"/>
        </w:rPr>
      </w:pPr>
    </w:p>
    <w:p>
      <w:pPr>
        <w:widowControl/>
        <w:jc w:val="left"/>
        <w:rPr>
          <w:rFonts w:ascii="仿宋_GB2312" w:hAnsi="仿宋_GB2312" w:eastAsia="仿宋_GB2312" w:cs="仿宋_GB2312"/>
          <w:color w:val="333333"/>
          <w:kern w:val="0"/>
          <w:sz w:val="28"/>
          <w:szCs w:val="28"/>
          <w:shd w:val="clear" w:color="auto" w:fill="FFFFFF"/>
        </w:rPr>
      </w:pPr>
    </w:p>
    <w:p>
      <w:pPr>
        <w:widowControl/>
        <w:jc w:val="left"/>
        <w:rPr>
          <w:rFonts w:ascii="仿宋_GB2312" w:hAnsi="仿宋_GB2312" w:eastAsia="仿宋_GB2312" w:cs="仿宋_GB2312"/>
          <w:color w:val="333333"/>
          <w:kern w:val="0"/>
          <w:sz w:val="28"/>
          <w:szCs w:val="28"/>
          <w:shd w:val="clear" w:color="auto" w:fill="FFFFFF"/>
        </w:rPr>
      </w:pPr>
    </w:p>
    <w:p>
      <w:pPr>
        <w:widowControl/>
        <w:jc w:val="left"/>
        <w:rPr>
          <w:rFonts w:ascii="仿宋_GB2312" w:hAnsi="仿宋_GB2312" w:eastAsia="仿宋_GB2312" w:cs="仿宋_GB2312"/>
          <w:color w:val="333333"/>
          <w:kern w:val="0"/>
          <w:sz w:val="28"/>
          <w:szCs w:val="28"/>
          <w:shd w:val="clear" w:color="auto" w:fill="FFFFFF"/>
        </w:rPr>
      </w:pPr>
    </w:p>
    <w:p>
      <w:pPr>
        <w:widowControl/>
        <w:jc w:val="left"/>
        <w:rPr>
          <w:rFonts w:ascii="仿宋_GB2312" w:hAnsi="仿宋_GB2312" w:eastAsia="仿宋_GB2312" w:cs="仿宋_GB2312"/>
          <w:color w:val="333333"/>
          <w:kern w:val="0"/>
          <w:sz w:val="28"/>
          <w:szCs w:val="28"/>
          <w:shd w:val="clear" w:color="auto" w:fill="FFFFFF"/>
        </w:rPr>
      </w:pPr>
    </w:p>
    <w:p>
      <w:pPr>
        <w:jc w:val="left"/>
        <w:rPr>
          <w:b/>
          <w:bCs/>
          <w:sz w:val="32"/>
          <w:szCs w:val="32"/>
        </w:rPr>
      </w:pPr>
      <w:r>
        <w:rPr>
          <w:rFonts w:hint="eastAsia" w:ascii="仿宋_GB2312" w:hAnsi="宋体" w:eastAsia="仿宋_GB2312"/>
          <w:b/>
          <w:sz w:val="32"/>
          <w:szCs w:val="32"/>
        </w:rPr>
        <w:t>附件1</w:t>
      </w:r>
    </w:p>
    <w:p>
      <w:pPr>
        <w:widowControl/>
        <w:adjustRightInd w:val="0"/>
        <w:snapToGrid w:val="0"/>
        <w:spacing w:line="300" w:lineRule="auto"/>
        <w:jc w:val="center"/>
        <w:rPr>
          <w:rFonts w:ascii="方正小标宋简体" w:eastAsia="方正小标宋简体"/>
          <w:b/>
          <w:sz w:val="30"/>
          <w:szCs w:val="30"/>
        </w:rPr>
      </w:pPr>
      <w:r>
        <w:rPr>
          <w:rFonts w:hint="eastAsia" w:ascii="方正小标宋简体" w:eastAsia="方正小标宋简体"/>
          <w:b/>
          <w:sz w:val="30"/>
          <w:szCs w:val="30"/>
        </w:rPr>
        <w:t>中国科学院化学研究所关联业务申报审批表</w:t>
      </w:r>
    </w:p>
    <w:tbl>
      <w:tblPr>
        <w:tblStyle w:val="9"/>
        <w:tblW w:w="9781"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063"/>
        <w:gridCol w:w="58"/>
        <w:gridCol w:w="4189"/>
        <w:gridCol w:w="975"/>
        <w:gridCol w:w="229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06" w:type="dxa"/>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项目名称</w:t>
            </w:r>
          </w:p>
        </w:tc>
        <w:tc>
          <w:tcPr>
            <w:tcW w:w="8575" w:type="dxa"/>
            <w:gridSpan w:val="5"/>
            <w:shd w:val="clear" w:color="auto" w:fill="auto"/>
            <w:tcMar>
              <w:left w:w="57" w:type="dxa"/>
              <w:right w:w="57" w:type="dxa"/>
            </w:tcMar>
            <w:vAlign w:val="center"/>
          </w:tcPr>
          <w:p>
            <w:pPr>
              <w:widowControl/>
              <w:rPr>
                <w:rFonts w:ascii="仿宋_GB2312" w:hAnsi="仿宋_GB2312" w:eastAsia="仿宋_GB2312" w:cs="仿宋_GB2312"/>
                <w:color w:val="000000"/>
                <w:kern w:val="0"/>
                <w:szCs w:val="21"/>
              </w:rPr>
            </w:pPr>
            <w:r>
              <w:rPr>
                <w:rFonts w:hint="eastAsia" w:ascii="仿宋_GB2312" w:hAnsi="仿宋_GB2312" w:eastAsia="仿宋_GB2312" w:cs="仿宋_GB2312"/>
                <w:i/>
                <w:color w:val="000000"/>
                <w:kern w:val="0"/>
                <w:szCs w:val="21"/>
              </w:rPr>
              <w:t>(承担课题的名称，该采购业务应属于该课题预算支出项)　</w:t>
            </w:r>
          </w:p>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06" w:type="dxa"/>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业务名称</w:t>
            </w:r>
          </w:p>
        </w:tc>
        <w:tc>
          <w:tcPr>
            <w:tcW w:w="8575" w:type="dxa"/>
            <w:gridSpan w:val="5"/>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p>
            <w:pPr>
              <w:widowControl/>
              <w:rPr>
                <w:rFonts w:ascii="仿宋_GB2312" w:hAnsi="仿宋_GB2312" w:eastAsia="仿宋_GB2312" w:cs="仿宋_GB2312"/>
                <w:color w:val="000000"/>
                <w:kern w:val="0"/>
                <w:szCs w:val="21"/>
              </w:rPr>
            </w:pPr>
          </w:p>
          <w:p>
            <w:pPr>
              <w:widowControl/>
              <w:jc w:val="center"/>
              <w:rPr>
                <w:rFonts w:ascii="仿宋_GB2312" w:hAnsi="仿宋_GB2312" w:eastAsia="仿宋_GB2312" w:cs="仿宋_GB2312"/>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06" w:type="dxa"/>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业务主要内容描述</w:t>
            </w:r>
          </w:p>
        </w:tc>
        <w:tc>
          <w:tcPr>
            <w:tcW w:w="8575" w:type="dxa"/>
            <w:gridSpan w:val="5"/>
            <w:shd w:val="clear" w:color="auto" w:fill="auto"/>
            <w:tcMar>
              <w:left w:w="57" w:type="dxa"/>
              <w:right w:w="57" w:type="dxa"/>
            </w:tcMar>
            <w:vAlign w:val="center"/>
          </w:tcPr>
          <w:p>
            <w:pPr>
              <w:widowControl/>
              <w:rPr>
                <w:rFonts w:ascii="仿宋_GB2312" w:hAnsi="仿宋_GB2312" w:eastAsia="仿宋_GB2312" w:cs="仿宋_GB2312"/>
                <w:color w:val="000000"/>
                <w:kern w:val="0"/>
                <w:szCs w:val="21"/>
              </w:rPr>
            </w:pPr>
            <w:r>
              <w:rPr>
                <w:rFonts w:hint="eastAsia" w:ascii="仿宋_GB2312" w:hAnsi="仿宋_GB2312" w:eastAsia="仿宋_GB2312" w:cs="仿宋_GB2312"/>
                <w:i/>
                <w:color w:val="000000"/>
                <w:kern w:val="0"/>
                <w:szCs w:val="21"/>
              </w:rPr>
              <w:t>(可附页，说明拟成交标的名称、规格型号、数量、单价、服务要求等的简要描述)</w:t>
            </w:r>
            <w:r>
              <w:rPr>
                <w:rFonts w:hint="eastAsia" w:ascii="仿宋_GB2312" w:hAnsi="仿宋_GB2312" w:eastAsia="仿宋_GB2312" w:cs="仿宋_GB2312"/>
                <w:color w:val="000000"/>
                <w:kern w:val="0"/>
                <w:szCs w:val="21"/>
              </w:rPr>
              <w:t>　</w:t>
            </w:r>
          </w:p>
          <w:p>
            <w:pPr>
              <w:widowControl/>
              <w:rPr>
                <w:rFonts w:ascii="仿宋_GB2312" w:hAnsi="仿宋_GB2312" w:eastAsia="仿宋_GB2312" w:cs="仿宋_GB2312"/>
                <w:color w:val="000000"/>
                <w:kern w:val="0"/>
                <w:szCs w:val="21"/>
              </w:rPr>
            </w:pPr>
          </w:p>
          <w:p>
            <w:pPr>
              <w:widowControl/>
              <w:rPr>
                <w:rFonts w:ascii="仿宋_GB2312" w:hAnsi="仿宋_GB2312" w:eastAsia="仿宋_GB2312" w:cs="仿宋_GB2312"/>
                <w:color w:val="000000"/>
                <w:kern w:val="0"/>
                <w:szCs w:val="21"/>
              </w:rPr>
            </w:pPr>
          </w:p>
          <w:p>
            <w:pPr>
              <w:widowControl/>
              <w:rPr>
                <w:rFonts w:ascii="仿宋_GB2312" w:hAnsi="仿宋_GB2312" w:eastAsia="仿宋_GB2312" w:cs="仿宋_GB2312"/>
                <w:color w:val="000000"/>
                <w:kern w:val="0"/>
                <w:szCs w:val="21"/>
              </w:rPr>
            </w:pPr>
          </w:p>
          <w:p>
            <w:pPr>
              <w:widowControl/>
              <w:rPr>
                <w:rFonts w:ascii="仿宋_GB2312" w:hAnsi="仿宋_GB2312" w:eastAsia="仿宋_GB2312" w:cs="仿宋_GB2312"/>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9" w:type="dxa"/>
            <w:gridSpan w:val="2"/>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供应商（关联方）名称</w:t>
            </w:r>
          </w:p>
        </w:tc>
        <w:tc>
          <w:tcPr>
            <w:tcW w:w="4247" w:type="dxa"/>
            <w:gridSpan w:val="2"/>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p>
            <w:pPr>
              <w:widowControl/>
              <w:jc w:val="center"/>
              <w:rPr>
                <w:rFonts w:ascii="仿宋_GB2312" w:hAnsi="仿宋_GB2312" w:eastAsia="仿宋_GB2312" w:cs="仿宋_GB2312"/>
                <w:color w:val="000000"/>
                <w:kern w:val="0"/>
                <w:szCs w:val="21"/>
              </w:rPr>
            </w:pPr>
          </w:p>
          <w:p>
            <w:pPr>
              <w:widowControl/>
              <w:jc w:val="center"/>
              <w:rPr>
                <w:rFonts w:ascii="仿宋_GB2312" w:hAnsi="仿宋_GB2312" w:eastAsia="仿宋_GB2312" w:cs="仿宋_GB2312"/>
                <w:color w:val="000000"/>
                <w:kern w:val="0"/>
                <w:szCs w:val="21"/>
              </w:rPr>
            </w:pPr>
          </w:p>
        </w:tc>
        <w:tc>
          <w:tcPr>
            <w:tcW w:w="975" w:type="dxa"/>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报价金额</w:t>
            </w:r>
          </w:p>
        </w:tc>
        <w:tc>
          <w:tcPr>
            <w:tcW w:w="2290" w:type="dxa"/>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6" w:type="dxa"/>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业务的必要性陈述</w:t>
            </w:r>
          </w:p>
        </w:tc>
        <w:tc>
          <w:tcPr>
            <w:tcW w:w="8575" w:type="dxa"/>
            <w:gridSpan w:val="5"/>
            <w:shd w:val="clear" w:color="auto" w:fill="auto"/>
            <w:tcMar>
              <w:left w:w="57" w:type="dxa"/>
              <w:right w:w="57" w:type="dxa"/>
            </w:tcMar>
          </w:tcPr>
          <w:p>
            <w:pPr>
              <w:widowControl/>
              <w:rPr>
                <w:rFonts w:ascii="仿宋_GB2312" w:hAnsi="仿宋_GB2312" w:eastAsia="仿宋_GB2312" w:cs="仿宋_GB2312"/>
                <w:i/>
                <w:color w:val="000000"/>
                <w:kern w:val="0"/>
                <w:szCs w:val="21"/>
              </w:rPr>
            </w:pPr>
            <w:r>
              <w:rPr>
                <w:rFonts w:hint="eastAsia" w:ascii="仿宋_GB2312" w:hAnsi="仿宋_GB2312" w:eastAsia="仿宋_GB2312" w:cs="仿宋_GB2312"/>
                <w:i/>
                <w:color w:val="000000"/>
                <w:kern w:val="0"/>
                <w:szCs w:val="21"/>
              </w:rPr>
              <w:t>（可附页，说明必要性、真实性、经济合理性等）</w:t>
            </w:r>
          </w:p>
          <w:p>
            <w:pPr>
              <w:widowControl/>
              <w:rPr>
                <w:rFonts w:ascii="仿宋_GB2312" w:hAnsi="仿宋_GB2312" w:eastAsia="仿宋_GB2312" w:cs="仿宋_GB2312"/>
                <w:i/>
                <w:color w:val="000000"/>
                <w:kern w:val="0"/>
                <w:szCs w:val="21"/>
              </w:rPr>
            </w:pPr>
          </w:p>
          <w:p>
            <w:pPr>
              <w:widowControl/>
              <w:rPr>
                <w:rFonts w:ascii="仿宋_GB2312" w:hAnsi="仿宋_GB2312" w:eastAsia="仿宋_GB2312" w:cs="仿宋_GB2312"/>
                <w:i/>
                <w:color w:val="000000"/>
                <w:kern w:val="0"/>
                <w:szCs w:val="21"/>
              </w:rPr>
            </w:pPr>
          </w:p>
          <w:p>
            <w:pPr>
              <w:widowControl/>
              <w:rPr>
                <w:rFonts w:ascii="仿宋_GB2312" w:hAnsi="仿宋_GB2312" w:eastAsia="仿宋_GB2312" w:cs="仿宋_GB2312"/>
                <w:i/>
                <w:color w:val="000000"/>
                <w:kern w:val="0"/>
                <w:szCs w:val="21"/>
              </w:rPr>
            </w:pPr>
          </w:p>
          <w:p>
            <w:pPr>
              <w:widowControl/>
              <w:rPr>
                <w:rFonts w:ascii="仿宋_GB2312" w:hAnsi="仿宋_GB2312" w:eastAsia="仿宋_GB2312" w:cs="仿宋_GB2312"/>
                <w:i/>
                <w:color w:val="000000"/>
                <w:kern w:val="0"/>
                <w:szCs w:val="21"/>
              </w:rPr>
            </w:pPr>
          </w:p>
          <w:p>
            <w:pPr>
              <w:widowControl/>
              <w:rPr>
                <w:rFonts w:ascii="仿宋_GB2312" w:hAnsi="仿宋_GB2312" w:eastAsia="仿宋_GB2312" w:cs="仿宋_GB2312"/>
                <w:i/>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206" w:type="dxa"/>
            <w:tcBorders>
              <w:bottom w:val="single" w:color="auto" w:sz="18" w:space="0"/>
            </w:tcBorders>
            <w:shd w:val="clear" w:color="auto" w:fill="auto"/>
            <w:tcMar>
              <w:left w:w="57" w:type="dxa"/>
              <w:right w:w="57" w:type="dxa"/>
            </w:tcMar>
            <w:vAlign w:val="center"/>
          </w:tcPr>
          <w:p>
            <w:pPr>
              <w:widowControl/>
              <w:spacing w:line="480" w:lineRule="auto"/>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项目负责人承诺</w:t>
            </w:r>
          </w:p>
        </w:tc>
        <w:tc>
          <w:tcPr>
            <w:tcW w:w="5310" w:type="dxa"/>
            <w:gridSpan w:val="3"/>
            <w:tcBorders>
              <w:bottom w:val="single" w:color="auto" w:sz="18" w:space="0"/>
            </w:tcBorders>
            <w:shd w:val="clear" w:color="auto" w:fill="auto"/>
            <w:tcMar>
              <w:left w:w="57" w:type="dxa"/>
              <w:right w:w="57" w:type="dxa"/>
            </w:tcMar>
            <w:vAlign w:val="center"/>
          </w:tcPr>
          <w:p>
            <w:pPr>
              <w:widowControl/>
              <w:spacing w:line="480" w:lineRule="auto"/>
              <w:jc w:val="left"/>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1.此业务真实且确为本项目实际所需。</w:t>
            </w:r>
          </w:p>
          <w:p>
            <w:pPr>
              <w:widowControl/>
              <w:spacing w:line="480" w:lineRule="auto"/>
              <w:jc w:val="left"/>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2.在本业务中与关联方不存在利益输送等违法违规行为。</w:t>
            </w:r>
          </w:p>
        </w:tc>
        <w:tc>
          <w:tcPr>
            <w:tcW w:w="3265" w:type="dxa"/>
            <w:gridSpan w:val="2"/>
            <w:tcBorders>
              <w:bottom w:val="single" w:color="auto" w:sz="18" w:space="0"/>
            </w:tcBorders>
            <w:shd w:val="clear" w:color="auto" w:fill="auto"/>
            <w:tcMar>
              <w:left w:w="57" w:type="dxa"/>
              <w:right w:w="57" w:type="dxa"/>
            </w:tcMar>
            <w:vAlign w:val="center"/>
          </w:tcPr>
          <w:p>
            <w:pPr>
              <w:widowControl/>
              <w:spacing w:line="480" w:lineRule="auto"/>
              <w:jc w:val="left"/>
              <w:rPr>
                <w:rFonts w:ascii="仿宋_GB2312" w:hAnsi="仿宋_GB2312" w:eastAsia="仿宋_GB2312" w:cs="仿宋_GB2312"/>
                <w:b/>
                <w:color w:val="000000"/>
                <w:kern w:val="0"/>
                <w:szCs w:val="21"/>
              </w:rPr>
            </w:pPr>
          </w:p>
          <w:p>
            <w:pPr>
              <w:widowControl/>
              <w:spacing w:line="480" w:lineRule="auto"/>
              <w:jc w:val="left"/>
              <w:rPr>
                <w:rFonts w:ascii="仿宋_GB2312" w:hAnsi="仿宋_GB2312" w:eastAsia="仿宋_GB2312" w:cs="仿宋_GB2312"/>
                <w:b/>
                <w:color w:val="000000"/>
                <w:kern w:val="0"/>
                <w:szCs w:val="21"/>
                <w:u w:val="single"/>
              </w:rPr>
            </w:pPr>
            <w:r>
              <w:rPr>
                <w:rFonts w:hint="eastAsia" w:ascii="仿宋_GB2312" w:hAnsi="仿宋_GB2312" w:eastAsia="仿宋_GB2312" w:cs="仿宋_GB2312"/>
                <w:b/>
                <w:color w:val="000000"/>
                <w:kern w:val="0"/>
                <w:szCs w:val="21"/>
              </w:rPr>
              <w:t>项目负责人签字：</w:t>
            </w:r>
            <w:r>
              <w:rPr>
                <w:rFonts w:hint="eastAsia" w:ascii="仿宋_GB2312" w:hAnsi="仿宋_GB2312" w:eastAsia="仿宋_GB2312" w:cs="仿宋_GB2312"/>
                <w:b/>
                <w:color w:val="000000"/>
                <w:kern w:val="0"/>
                <w:szCs w:val="21"/>
                <w:u w:val="single"/>
              </w:rPr>
              <w:t xml:space="preserve">              </w:t>
            </w:r>
          </w:p>
          <w:p>
            <w:pPr>
              <w:widowControl/>
              <w:spacing w:line="480" w:lineRule="auto"/>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 xml:space="preserve"> </w:t>
            </w:r>
            <w:r>
              <w:rPr>
                <w:rFonts w:hint="eastAsia" w:ascii="仿宋_GB2312" w:hAnsi="仿宋_GB2312" w:eastAsia="仿宋_GB2312" w:cs="仿宋_GB2312"/>
                <w:b/>
                <w:color w:val="000000"/>
                <w:kern w:val="0"/>
                <w:szCs w:val="21"/>
                <w:u w:val="single"/>
              </w:rPr>
              <w:t xml:space="preserve">       </w:t>
            </w:r>
            <w:r>
              <w:rPr>
                <w:rFonts w:hint="eastAsia" w:ascii="仿宋_GB2312" w:hAnsi="仿宋_GB2312" w:eastAsia="仿宋_GB2312" w:cs="仿宋_GB2312"/>
                <w:b/>
                <w:color w:val="000000"/>
                <w:kern w:val="0"/>
                <w:szCs w:val="21"/>
              </w:rPr>
              <w:t xml:space="preserve">年 </w:t>
            </w:r>
            <w:r>
              <w:rPr>
                <w:rFonts w:hint="eastAsia" w:ascii="仿宋_GB2312" w:hAnsi="仿宋_GB2312" w:eastAsia="仿宋_GB2312" w:cs="仿宋_GB2312"/>
                <w:b/>
                <w:color w:val="000000"/>
                <w:kern w:val="0"/>
                <w:szCs w:val="21"/>
                <w:u w:val="single"/>
              </w:rPr>
              <w:t xml:space="preserve">      </w:t>
            </w:r>
            <w:r>
              <w:rPr>
                <w:rFonts w:hint="eastAsia" w:ascii="仿宋_GB2312" w:hAnsi="仿宋_GB2312" w:eastAsia="仿宋_GB2312" w:cs="仿宋_GB2312"/>
                <w:b/>
                <w:color w:val="000000"/>
                <w:kern w:val="0"/>
                <w:szCs w:val="21"/>
              </w:rPr>
              <w:t>月</w:t>
            </w:r>
            <w:r>
              <w:rPr>
                <w:rFonts w:hint="eastAsia" w:ascii="仿宋_GB2312" w:hAnsi="仿宋_GB2312" w:eastAsia="仿宋_GB2312" w:cs="仿宋_GB2312"/>
                <w:b/>
                <w:color w:val="000000"/>
                <w:kern w:val="0"/>
                <w:szCs w:val="21"/>
                <w:u w:val="single"/>
              </w:rPr>
              <w:t xml:space="preserve">       </w:t>
            </w:r>
            <w:r>
              <w:rPr>
                <w:rFonts w:hint="eastAsia" w:ascii="仿宋_GB2312" w:hAnsi="仿宋_GB2312" w:eastAsia="仿宋_GB2312" w:cs="仿宋_GB2312"/>
                <w:b/>
                <w:color w:val="000000"/>
                <w:kern w:val="0"/>
                <w:szCs w:val="21"/>
              </w:rPr>
              <w:t>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327" w:type="dxa"/>
            <w:gridSpan w:val="3"/>
            <w:tcBorders>
              <w:top w:val="single" w:color="auto" w:sz="4" w:space="0"/>
              <w:bottom w:val="single" w:color="auto" w:sz="4" w:space="0"/>
            </w:tcBorders>
            <w:shd w:val="clear" w:color="auto" w:fill="auto"/>
            <w:tcMar>
              <w:left w:w="57" w:type="dxa"/>
              <w:right w:w="57" w:type="dxa"/>
            </w:tcMar>
            <w:vAlign w:val="center"/>
          </w:tcPr>
          <w:p>
            <w:pPr>
              <w:widowControl/>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部门主管审批</w:t>
            </w:r>
          </w:p>
        </w:tc>
        <w:tc>
          <w:tcPr>
            <w:tcW w:w="7454" w:type="dxa"/>
            <w:gridSpan w:val="3"/>
            <w:tcBorders>
              <w:top w:val="single" w:color="auto" w:sz="4" w:space="0"/>
              <w:bottom w:val="single" w:color="auto" w:sz="4" w:space="0"/>
            </w:tcBorders>
            <w:shd w:val="clear" w:color="auto" w:fill="auto"/>
            <w:tcMar>
              <w:left w:w="57" w:type="dxa"/>
              <w:right w:w="57" w:type="dxa"/>
            </w:tcMar>
            <w:vAlign w:val="bottom"/>
          </w:tcPr>
          <w:p>
            <w:pPr>
              <w:widowControl/>
              <w:jc w:val="right"/>
              <w:rPr>
                <w:rFonts w:ascii="仿宋_GB2312" w:hAnsi="仿宋_GB2312" w:eastAsia="仿宋_GB2312" w:cs="仿宋_GB2312"/>
                <w:color w:val="000000"/>
                <w:kern w:val="0"/>
                <w:szCs w:val="21"/>
              </w:rPr>
            </w:pPr>
          </w:p>
          <w:p>
            <w:pPr>
              <w:widowControl/>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签字：</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年</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月</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327" w:type="dxa"/>
            <w:gridSpan w:val="3"/>
            <w:tcBorders>
              <w:top w:val="single" w:color="auto" w:sz="4" w:space="0"/>
              <w:bottom w:val="single" w:color="auto" w:sz="4" w:space="0"/>
            </w:tcBorders>
            <w:shd w:val="clear" w:color="auto" w:fill="auto"/>
            <w:tcMar>
              <w:left w:w="57" w:type="dxa"/>
              <w:right w:w="57" w:type="dxa"/>
            </w:tcMar>
            <w:vAlign w:val="center"/>
          </w:tcPr>
          <w:p>
            <w:pPr>
              <w:widowControl/>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部门负责人审批</w:t>
            </w:r>
          </w:p>
        </w:tc>
        <w:tc>
          <w:tcPr>
            <w:tcW w:w="7454" w:type="dxa"/>
            <w:gridSpan w:val="3"/>
            <w:tcBorders>
              <w:top w:val="single" w:color="auto" w:sz="4" w:space="0"/>
              <w:bottom w:val="single" w:color="auto" w:sz="4" w:space="0"/>
            </w:tcBorders>
            <w:shd w:val="clear" w:color="auto" w:fill="auto"/>
            <w:tcMar>
              <w:left w:w="57" w:type="dxa"/>
              <w:right w:w="57" w:type="dxa"/>
            </w:tcMar>
            <w:vAlign w:val="bottom"/>
          </w:tcPr>
          <w:p>
            <w:pPr>
              <w:widowControl/>
              <w:wordWrap w:val="0"/>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签字：</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年</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月</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327" w:type="dxa"/>
            <w:gridSpan w:val="3"/>
            <w:tcBorders>
              <w:top w:val="single" w:color="auto" w:sz="4" w:space="0"/>
              <w:bottom w:val="single" w:color="auto" w:sz="18" w:space="0"/>
            </w:tcBorders>
            <w:shd w:val="clear" w:color="auto" w:fill="auto"/>
            <w:tcMar>
              <w:left w:w="57" w:type="dxa"/>
              <w:right w:w="57" w:type="dxa"/>
            </w:tcMar>
            <w:vAlign w:val="center"/>
          </w:tcPr>
          <w:p>
            <w:pPr>
              <w:widowControl/>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质量管理处审批</w:t>
            </w:r>
          </w:p>
        </w:tc>
        <w:tc>
          <w:tcPr>
            <w:tcW w:w="7454" w:type="dxa"/>
            <w:gridSpan w:val="3"/>
            <w:tcBorders>
              <w:top w:val="single" w:color="auto" w:sz="4" w:space="0"/>
              <w:bottom w:val="single" w:color="auto" w:sz="18" w:space="0"/>
            </w:tcBorders>
            <w:shd w:val="clear" w:color="auto" w:fill="auto"/>
            <w:tcMar>
              <w:left w:w="57" w:type="dxa"/>
              <w:right w:w="57" w:type="dxa"/>
            </w:tcMar>
            <w:vAlign w:val="bottom"/>
          </w:tcPr>
          <w:p>
            <w:pPr>
              <w:widowControl/>
              <w:wordWrap w:val="0"/>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签字：</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年</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月</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日</w:t>
            </w:r>
          </w:p>
        </w:tc>
      </w:tr>
    </w:tbl>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color w:val="000000"/>
          <w:kern w:val="0"/>
          <w:szCs w:val="21"/>
        </w:rPr>
        <w:t>注：（1）关联业务10万元以下的应填报此表，并审批公示。（2）涉密项目涉及关联业务的，应当按照保密管理要求管理，并审批是否同意公示。（3）审批级次依照采购管理部门同类业务同等金额的审批要求执行。</w:t>
      </w:r>
    </w:p>
    <w:p>
      <w:pPr>
        <w:jc w:val="left"/>
        <w:rPr>
          <w:rFonts w:ascii="仿宋_GB2312" w:hAnsi="宋体" w:eastAsia="仿宋_GB2312"/>
          <w:b/>
          <w:sz w:val="32"/>
          <w:szCs w:val="32"/>
        </w:rPr>
      </w:pPr>
    </w:p>
    <w:p>
      <w:pPr>
        <w:jc w:val="left"/>
        <w:rPr>
          <w:b/>
          <w:bCs/>
          <w:sz w:val="32"/>
          <w:szCs w:val="32"/>
        </w:rPr>
      </w:pPr>
      <w:r>
        <w:rPr>
          <w:rFonts w:hint="eastAsia" w:ascii="仿宋_GB2312" w:hAnsi="宋体" w:eastAsia="仿宋_GB2312"/>
          <w:b/>
          <w:sz w:val="32"/>
          <w:szCs w:val="32"/>
        </w:rPr>
        <w:t>附件2</w:t>
      </w:r>
    </w:p>
    <w:p>
      <w:pPr>
        <w:spacing w:before="312" w:beforeLines="100" w:after="312" w:afterLines="10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关联业务申报承诺函</w:t>
      </w:r>
    </w:p>
    <w:p>
      <w:pPr>
        <w:spacing w:line="560" w:lineRule="exact"/>
        <w:ind w:firstLine="160" w:firstLineChars="50"/>
        <w:jc w:val="left"/>
        <w:rPr>
          <w:rFonts w:ascii="仿宋_GB2312" w:eastAsia="仿宋_GB2312"/>
          <w:sz w:val="32"/>
          <w:szCs w:val="32"/>
        </w:rPr>
      </w:pPr>
      <w:r>
        <w:rPr>
          <w:rFonts w:hint="eastAsia" w:ascii="仿宋_GB2312" w:eastAsia="仿宋_GB2312"/>
          <w:sz w:val="32"/>
          <w:szCs w:val="32"/>
        </w:rPr>
        <w:t>关联方：</w:t>
      </w:r>
    </w:p>
    <w:p>
      <w:pPr>
        <w:spacing w:line="560" w:lineRule="exact"/>
        <w:ind w:firstLine="160" w:firstLineChars="50"/>
        <w:jc w:val="left"/>
        <w:rPr>
          <w:rFonts w:ascii="仿宋_GB2312" w:eastAsia="仿宋_GB2312"/>
          <w:sz w:val="32"/>
          <w:szCs w:val="32"/>
        </w:rPr>
      </w:pPr>
    </w:p>
    <w:p>
      <w:pPr>
        <w:spacing w:line="560" w:lineRule="exact"/>
        <w:ind w:firstLine="160" w:firstLineChars="50"/>
        <w:jc w:val="left"/>
        <w:rPr>
          <w:rFonts w:ascii="仿宋_GB2312" w:eastAsia="仿宋_GB2312"/>
          <w:sz w:val="32"/>
          <w:szCs w:val="32"/>
        </w:rPr>
      </w:pPr>
      <w:r>
        <w:rPr>
          <w:rFonts w:hint="eastAsia" w:ascii="仿宋_GB2312" w:eastAsia="仿宋_GB2312"/>
          <w:sz w:val="32"/>
          <w:szCs w:val="32"/>
        </w:rPr>
        <w:t>关联关系：</w:t>
      </w:r>
    </w:p>
    <w:p>
      <w:pPr>
        <w:spacing w:line="560" w:lineRule="exact"/>
        <w:ind w:firstLine="800" w:firstLineChars="250"/>
        <w:jc w:val="left"/>
        <w:rPr>
          <w:rFonts w:ascii="仿宋_GB2312" w:eastAsia="仿宋_GB2312"/>
          <w:sz w:val="32"/>
          <w:szCs w:val="32"/>
        </w:rPr>
      </w:pPr>
      <w:r>
        <w:rPr>
          <w:rFonts w:hint="eastAsia" w:ascii="仿宋_GB2312" w:eastAsia="仿宋_GB2312"/>
          <w:sz w:val="32"/>
          <w:szCs w:val="32"/>
        </w:rPr>
        <w:t>□ 我所参与投资的企业    □ 我所职工参与投资的企业</w:t>
      </w:r>
    </w:p>
    <w:p>
      <w:pPr>
        <w:spacing w:line="560" w:lineRule="exact"/>
        <w:ind w:firstLine="800" w:firstLineChars="250"/>
        <w:jc w:val="left"/>
        <w:rPr>
          <w:rFonts w:ascii="仿宋_GB2312" w:eastAsia="仿宋_GB2312"/>
          <w:sz w:val="32"/>
          <w:szCs w:val="32"/>
        </w:rPr>
      </w:pPr>
      <w:r>
        <w:rPr>
          <w:rFonts w:hint="eastAsia" w:ascii="仿宋_GB2312" w:eastAsia="仿宋_GB2312"/>
          <w:sz w:val="32"/>
          <w:szCs w:val="32"/>
        </w:rPr>
        <w:t>□ 特定关系人参与投资的企业（详细说明特定关系）</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关联关系说明：</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ind w:left="840" w:leftChars="400"/>
        <w:jc w:val="left"/>
        <w:rPr>
          <w:rFonts w:ascii="仿宋_GB2312" w:eastAsia="仿宋_GB2312"/>
          <w:sz w:val="32"/>
          <w:szCs w:val="32"/>
        </w:rPr>
      </w:pPr>
    </w:p>
    <w:p>
      <w:pPr>
        <w:spacing w:line="560" w:lineRule="exact"/>
        <w:ind w:firstLine="160" w:firstLineChars="50"/>
        <w:jc w:val="left"/>
        <w:rPr>
          <w:rFonts w:ascii="仿宋_GB2312" w:eastAsia="仿宋_GB2312"/>
          <w:sz w:val="32"/>
          <w:szCs w:val="32"/>
        </w:rPr>
      </w:pPr>
      <w:r>
        <w:rPr>
          <w:rFonts w:hint="eastAsia" w:ascii="仿宋_GB2312" w:eastAsia="仿宋_GB2312"/>
          <w:sz w:val="32"/>
          <w:szCs w:val="32"/>
        </w:rPr>
        <w:t>本人承诺业务真实且不存在利益输送问题。</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right="600" w:firstLine="800" w:firstLineChars="250"/>
        <w:rPr>
          <w:rFonts w:ascii="仿宋_GB2312" w:eastAsia="仿宋_GB2312"/>
          <w:sz w:val="32"/>
          <w:szCs w:val="32"/>
        </w:rPr>
      </w:pPr>
      <w:r>
        <w:rPr>
          <w:rFonts w:hint="eastAsia" w:ascii="仿宋_GB2312" w:eastAsia="仿宋_GB2312"/>
          <w:sz w:val="32"/>
          <w:szCs w:val="32"/>
        </w:rPr>
        <w:t xml:space="preserve">                       课题组长签字：</w:t>
      </w:r>
    </w:p>
    <w:p>
      <w:pPr>
        <w:spacing w:line="560" w:lineRule="exact"/>
        <w:ind w:right="600"/>
        <w:rPr>
          <w:rFonts w:ascii="仿宋_GB2312" w:eastAsia="仿宋_GB2312"/>
          <w:sz w:val="32"/>
          <w:szCs w:val="32"/>
        </w:rPr>
      </w:pPr>
      <w:r>
        <w:rPr>
          <w:rFonts w:hint="eastAsia" w:ascii="仿宋_GB2312" w:eastAsia="仿宋_GB2312"/>
          <w:sz w:val="32"/>
          <w:szCs w:val="32"/>
        </w:rPr>
        <w:t xml:space="preserve"> </w:t>
      </w:r>
    </w:p>
    <w:p>
      <w:pPr>
        <w:spacing w:line="560" w:lineRule="exact"/>
        <w:ind w:right="600" w:firstLine="4480" w:firstLineChars="1400"/>
        <w:rPr>
          <w:rFonts w:ascii="仿宋_GB2312" w:eastAsia="仿宋_GB2312"/>
          <w:sz w:val="32"/>
          <w:szCs w:val="32"/>
        </w:rPr>
      </w:pPr>
      <w:r>
        <w:rPr>
          <w:rFonts w:hint="eastAsia" w:ascii="仿宋_GB2312" w:eastAsia="仿宋_GB2312"/>
          <w:sz w:val="32"/>
          <w:szCs w:val="32"/>
        </w:rPr>
        <w:t>日期:</w:t>
      </w:r>
    </w:p>
    <w:p>
      <w:pPr>
        <w:jc w:val="left"/>
        <w:rPr>
          <w:rFonts w:ascii="仿宋_GB2312" w:hAnsi="宋体" w:eastAsia="仿宋_GB2312"/>
          <w:b/>
          <w:sz w:val="32"/>
          <w:szCs w:val="32"/>
        </w:rPr>
      </w:pPr>
    </w:p>
    <w:p>
      <w:pPr>
        <w:jc w:val="left"/>
        <w:rPr>
          <w:rFonts w:ascii="仿宋_GB2312" w:hAnsi="宋体" w:eastAsia="仿宋_GB2312"/>
          <w:b/>
          <w:sz w:val="32"/>
          <w:szCs w:val="32"/>
        </w:rPr>
      </w:pPr>
    </w:p>
    <w:p>
      <w:pPr>
        <w:jc w:val="left"/>
        <w:rPr>
          <w:b/>
          <w:bCs/>
          <w:sz w:val="32"/>
          <w:szCs w:val="32"/>
        </w:rPr>
      </w:pPr>
      <w:r>
        <w:rPr>
          <w:rFonts w:hint="eastAsia" w:ascii="仿宋_GB2312" w:hAnsi="宋体" w:eastAsia="仿宋_GB2312"/>
          <w:b/>
          <w:sz w:val="32"/>
          <w:szCs w:val="32"/>
        </w:rPr>
        <w:t>附件3</w:t>
      </w:r>
    </w:p>
    <w:p>
      <w:pPr>
        <w:snapToGrid w:val="0"/>
        <w:jc w:val="center"/>
        <w:rPr>
          <w:rFonts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中国科学院化学研究所关联业务专家组评审意见表</w:t>
      </w:r>
    </w:p>
    <w:tbl>
      <w:tblPr>
        <w:tblStyle w:val="9"/>
        <w:tblW w:w="9781"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63"/>
        <w:gridCol w:w="220"/>
        <w:gridCol w:w="993"/>
        <w:gridCol w:w="58"/>
        <w:gridCol w:w="367"/>
        <w:gridCol w:w="1984"/>
        <w:gridCol w:w="284"/>
        <w:gridCol w:w="798"/>
        <w:gridCol w:w="194"/>
        <w:gridCol w:w="476"/>
        <w:gridCol w:w="484"/>
        <w:gridCol w:w="741"/>
        <w:gridCol w:w="181"/>
        <w:gridCol w:w="194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3" w:type="dxa"/>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项目名称</w:t>
            </w:r>
          </w:p>
        </w:tc>
        <w:tc>
          <w:tcPr>
            <w:tcW w:w="5921" w:type="dxa"/>
            <w:gridSpan w:val="11"/>
            <w:shd w:val="clear" w:color="auto" w:fill="auto"/>
            <w:tcMar>
              <w:left w:w="57" w:type="dxa"/>
              <w:right w:w="57" w:type="dxa"/>
            </w:tcMar>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22" w:type="dxa"/>
            <w:gridSpan w:val="2"/>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课题号</w:t>
            </w:r>
          </w:p>
        </w:tc>
        <w:tc>
          <w:tcPr>
            <w:tcW w:w="1945" w:type="dxa"/>
            <w:shd w:val="clear" w:color="auto" w:fill="auto"/>
            <w:tcMar>
              <w:left w:w="57" w:type="dxa"/>
              <w:right w:w="57" w:type="dxa"/>
            </w:tcMar>
            <w:vAlign w:val="center"/>
          </w:tcPr>
          <w:p>
            <w:pPr>
              <w:widowControl/>
              <w:jc w:val="left"/>
              <w:rPr>
                <w:rFonts w:ascii="仿宋_GB2312" w:hAnsi="仿宋_GB2312" w:eastAsia="仿宋_GB2312" w:cs="仿宋_GB2312"/>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3" w:type="dxa"/>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业务名称</w:t>
            </w:r>
          </w:p>
        </w:tc>
        <w:tc>
          <w:tcPr>
            <w:tcW w:w="8788" w:type="dxa"/>
            <w:gridSpan w:val="14"/>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93" w:type="dxa"/>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业务主要内容描述</w:t>
            </w:r>
          </w:p>
        </w:tc>
        <w:tc>
          <w:tcPr>
            <w:tcW w:w="8788" w:type="dxa"/>
            <w:gridSpan w:val="14"/>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(对拟成交标的名称、规格型号、数量、单价、服务要求等的简要描述)</w:t>
            </w:r>
            <w:r>
              <w:rPr>
                <w:rFonts w:hint="eastAsia" w:ascii="仿宋_GB2312" w:hAnsi="仿宋_GB2312" w:eastAsia="仿宋_GB2312" w:cs="仿宋_GB2312"/>
                <w:color w:val="000000"/>
                <w:kern w:val="0"/>
                <w:szCs w:val="21"/>
              </w:rPr>
              <w:t>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9" w:type="dxa"/>
            <w:gridSpan w:val="4"/>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供应商（关联方）名称</w:t>
            </w:r>
          </w:p>
        </w:tc>
        <w:tc>
          <w:tcPr>
            <w:tcW w:w="4645" w:type="dxa"/>
            <w:gridSpan w:val="8"/>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922" w:type="dxa"/>
            <w:gridSpan w:val="2"/>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报价金额</w:t>
            </w:r>
          </w:p>
        </w:tc>
        <w:tc>
          <w:tcPr>
            <w:tcW w:w="1945" w:type="dxa"/>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93" w:type="dxa"/>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业务的必要性陈述</w:t>
            </w:r>
          </w:p>
        </w:tc>
        <w:tc>
          <w:tcPr>
            <w:tcW w:w="8788" w:type="dxa"/>
            <w:gridSpan w:val="14"/>
            <w:shd w:val="clear" w:color="auto" w:fill="auto"/>
            <w:tcMar>
              <w:left w:w="57" w:type="dxa"/>
              <w:right w:w="57" w:type="dxa"/>
            </w:tcMar>
          </w:tcPr>
          <w:p>
            <w:pPr>
              <w:widowControl/>
              <w:rPr>
                <w:rFonts w:ascii="仿宋_GB2312" w:hAnsi="仿宋_GB2312" w:eastAsia="仿宋_GB2312" w:cs="仿宋_GB2312"/>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93" w:type="dxa"/>
            <w:tcBorders>
              <w:bottom w:val="single" w:color="auto" w:sz="18" w:space="0"/>
            </w:tcBorders>
            <w:shd w:val="clear" w:color="auto" w:fill="auto"/>
            <w:tcMar>
              <w:left w:w="57" w:type="dxa"/>
              <w:right w:w="57" w:type="dxa"/>
            </w:tcMar>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项目负责人承诺</w:t>
            </w:r>
          </w:p>
        </w:tc>
        <w:tc>
          <w:tcPr>
            <w:tcW w:w="5437" w:type="dxa"/>
            <w:gridSpan w:val="10"/>
            <w:tcBorders>
              <w:bottom w:val="single" w:color="auto" w:sz="18" w:space="0"/>
            </w:tcBorders>
            <w:shd w:val="clear" w:color="auto" w:fill="auto"/>
            <w:tcMar>
              <w:left w:w="57" w:type="dxa"/>
              <w:right w:w="57" w:type="dxa"/>
            </w:tcMar>
            <w:vAlign w:val="center"/>
          </w:tcPr>
          <w:p>
            <w:pPr>
              <w:widowControl/>
              <w:jc w:val="left"/>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1.此业务真实且确为本项目实际所需。</w:t>
            </w:r>
          </w:p>
          <w:p>
            <w:pPr>
              <w:widowControl/>
              <w:jc w:val="left"/>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2.在本业务中与关联方不存在利益输送等违法违规行为。</w:t>
            </w:r>
          </w:p>
        </w:tc>
        <w:tc>
          <w:tcPr>
            <w:tcW w:w="3351" w:type="dxa"/>
            <w:gridSpan w:val="4"/>
            <w:tcBorders>
              <w:bottom w:val="single" w:color="auto" w:sz="18" w:space="0"/>
            </w:tcBorders>
            <w:shd w:val="clear" w:color="auto" w:fill="auto"/>
            <w:tcMar>
              <w:left w:w="57" w:type="dxa"/>
              <w:right w:w="57" w:type="dxa"/>
            </w:tcMar>
            <w:vAlign w:val="center"/>
          </w:tcPr>
          <w:p>
            <w:pPr>
              <w:widowControl/>
              <w:jc w:val="left"/>
              <w:rPr>
                <w:rFonts w:ascii="仿宋_GB2312" w:hAnsi="仿宋_GB2312" w:eastAsia="仿宋_GB2312" w:cs="仿宋_GB2312"/>
                <w:b/>
                <w:color w:val="000000"/>
                <w:kern w:val="0"/>
                <w:szCs w:val="21"/>
              </w:rPr>
            </w:pPr>
          </w:p>
          <w:p>
            <w:pPr>
              <w:widowControl/>
              <w:jc w:val="left"/>
              <w:rPr>
                <w:rFonts w:ascii="仿宋_GB2312" w:hAnsi="仿宋_GB2312" w:eastAsia="仿宋_GB2312" w:cs="仿宋_GB2312"/>
                <w:b/>
                <w:color w:val="000000"/>
                <w:kern w:val="0"/>
                <w:szCs w:val="21"/>
                <w:u w:val="single"/>
              </w:rPr>
            </w:pPr>
            <w:r>
              <w:rPr>
                <w:rFonts w:hint="eastAsia" w:ascii="仿宋_GB2312" w:hAnsi="仿宋_GB2312" w:eastAsia="仿宋_GB2312" w:cs="仿宋_GB2312"/>
                <w:b/>
                <w:color w:val="000000"/>
                <w:kern w:val="0"/>
                <w:szCs w:val="21"/>
              </w:rPr>
              <w:t>项目负责人签字：</w:t>
            </w:r>
            <w:r>
              <w:rPr>
                <w:rFonts w:hint="eastAsia" w:ascii="仿宋_GB2312" w:hAnsi="仿宋_GB2312" w:eastAsia="仿宋_GB2312" w:cs="仿宋_GB2312"/>
                <w:b/>
                <w:color w:val="000000"/>
                <w:kern w:val="0"/>
                <w:szCs w:val="21"/>
                <w:u w:val="single"/>
              </w:rPr>
              <w:t xml:space="preserve">              </w:t>
            </w:r>
          </w:p>
          <w:p>
            <w:pPr>
              <w:widowControl/>
              <w:jc w:val="right"/>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 xml:space="preserve"> </w:t>
            </w:r>
            <w:r>
              <w:rPr>
                <w:rFonts w:hint="eastAsia" w:ascii="仿宋_GB2312" w:hAnsi="仿宋_GB2312" w:eastAsia="仿宋_GB2312" w:cs="仿宋_GB2312"/>
                <w:b/>
                <w:color w:val="000000"/>
                <w:kern w:val="0"/>
                <w:szCs w:val="21"/>
                <w:u w:val="single"/>
              </w:rPr>
              <w:t xml:space="preserve">      </w:t>
            </w:r>
            <w:r>
              <w:rPr>
                <w:rFonts w:hint="eastAsia" w:ascii="仿宋_GB2312" w:hAnsi="仿宋_GB2312" w:eastAsia="仿宋_GB2312" w:cs="仿宋_GB2312"/>
                <w:b/>
                <w:color w:val="000000"/>
                <w:kern w:val="0"/>
                <w:szCs w:val="21"/>
              </w:rPr>
              <w:t xml:space="preserve">年 </w:t>
            </w:r>
            <w:r>
              <w:rPr>
                <w:rFonts w:hint="eastAsia" w:ascii="仿宋_GB2312" w:hAnsi="仿宋_GB2312" w:eastAsia="仿宋_GB2312" w:cs="仿宋_GB2312"/>
                <w:b/>
                <w:color w:val="000000"/>
                <w:kern w:val="0"/>
                <w:szCs w:val="21"/>
                <w:u w:val="single"/>
              </w:rPr>
              <w:t xml:space="preserve">     </w:t>
            </w:r>
            <w:r>
              <w:rPr>
                <w:rFonts w:hint="eastAsia" w:ascii="仿宋_GB2312" w:hAnsi="仿宋_GB2312" w:eastAsia="仿宋_GB2312" w:cs="仿宋_GB2312"/>
                <w:b/>
                <w:color w:val="000000"/>
                <w:kern w:val="0"/>
                <w:szCs w:val="21"/>
              </w:rPr>
              <w:t>月</w:t>
            </w:r>
            <w:r>
              <w:rPr>
                <w:rFonts w:hint="eastAsia" w:ascii="仿宋_GB2312" w:hAnsi="仿宋_GB2312" w:eastAsia="仿宋_GB2312" w:cs="仿宋_GB2312"/>
                <w:b/>
                <w:color w:val="000000"/>
                <w:kern w:val="0"/>
                <w:szCs w:val="21"/>
                <w:u w:val="single"/>
              </w:rPr>
              <w:t xml:space="preserve">     </w:t>
            </w:r>
            <w:r>
              <w:rPr>
                <w:rFonts w:hint="eastAsia" w:ascii="仿宋_GB2312" w:hAnsi="仿宋_GB2312" w:eastAsia="仿宋_GB2312" w:cs="仿宋_GB2312"/>
                <w:b/>
                <w:color w:val="000000"/>
                <w:kern w:val="0"/>
                <w:szCs w:val="21"/>
              </w:rPr>
              <w:t>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4" w:type="dxa"/>
            <w:gridSpan w:val="6"/>
            <w:tcBorders>
              <w:top w:val="single" w:color="auto" w:sz="18" w:space="0"/>
              <w:bottom w:val="single" w:color="auto" w:sz="4" w:space="0"/>
            </w:tcBorders>
            <w:shd w:val="clear" w:color="auto" w:fill="auto"/>
            <w:tcMar>
              <w:left w:w="57" w:type="dxa"/>
              <w:right w:w="57" w:type="dxa"/>
            </w:tcMar>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关联业务评审时间</w:t>
            </w:r>
          </w:p>
        </w:tc>
        <w:tc>
          <w:tcPr>
            <w:tcW w:w="2268" w:type="dxa"/>
            <w:gridSpan w:val="2"/>
            <w:tcBorders>
              <w:top w:val="single" w:color="auto" w:sz="18"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1952" w:type="dxa"/>
            <w:gridSpan w:val="4"/>
            <w:tcBorders>
              <w:top w:val="single" w:color="auto" w:sz="18" w:space="0"/>
              <w:bottom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关联业务评审地点</w:t>
            </w:r>
          </w:p>
        </w:tc>
        <w:tc>
          <w:tcPr>
            <w:tcW w:w="2867" w:type="dxa"/>
            <w:gridSpan w:val="3"/>
            <w:tcBorders>
              <w:top w:val="single" w:color="auto" w:sz="18" w:space="0"/>
              <w:bottom w:val="single" w:color="auto" w:sz="4" w:space="0"/>
            </w:tcBorders>
            <w:shd w:val="clear" w:color="auto" w:fill="auto"/>
            <w:vAlign w:val="center"/>
          </w:tcPr>
          <w:p>
            <w:pPr>
              <w:widowControl/>
              <w:jc w:val="center"/>
              <w:rPr>
                <w:rFonts w:ascii="仿宋_GB2312" w:hAnsi="仿宋_GB2312" w:eastAsia="仿宋_GB2312" w:cs="仿宋_GB2312"/>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276" w:type="dxa"/>
            <w:gridSpan w:val="3"/>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关联业务评审专家组评审意见</w:t>
            </w:r>
          </w:p>
        </w:tc>
        <w:tc>
          <w:tcPr>
            <w:tcW w:w="8505" w:type="dxa"/>
            <w:gridSpan w:val="12"/>
            <w:tcBorders>
              <w:top w:val="single" w:color="auto" w:sz="4" w:space="0"/>
              <w:bottom w:val="single" w:color="auto" w:sz="4" w:space="0"/>
            </w:tcBorders>
            <w:shd w:val="clear" w:color="auto" w:fill="auto"/>
            <w:tcMar>
              <w:left w:w="57" w:type="dxa"/>
              <w:right w:w="57" w:type="dxa"/>
            </w:tcMar>
          </w:tcPr>
          <w:p>
            <w:pPr>
              <w:widowControl/>
              <w:rPr>
                <w:rFonts w:ascii="仿宋_GB2312" w:hAnsi="仿宋_GB2312" w:eastAsia="仿宋_GB2312" w:cs="仿宋_GB2312"/>
                <w:i/>
                <w:color w:val="000000"/>
                <w:kern w:val="0"/>
                <w:szCs w:val="21"/>
              </w:rPr>
            </w:pPr>
            <w:r>
              <w:rPr>
                <w:rFonts w:hint="eastAsia" w:ascii="仿宋_GB2312" w:hAnsi="仿宋_GB2312" w:eastAsia="仿宋_GB2312" w:cs="仿宋_GB2312"/>
                <w:i/>
                <w:color w:val="000000"/>
                <w:kern w:val="0"/>
                <w:szCs w:val="21"/>
              </w:rPr>
              <w:t>（应对业务的必要性、预算相符性，关联方的能力资质、报价、是否存在利益输送等方面发表意见。）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81" w:type="dxa"/>
            <w:gridSpan w:val="15"/>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关联业务评审专家组名单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6" w:type="dxa"/>
            <w:gridSpan w:val="2"/>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角色</w:t>
            </w:r>
          </w:p>
        </w:tc>
        <w:tc>
          <w:tcPr>
            <w:tcW w:w="1638" w:type="dxa"/>
            <w:gridSpan w:val="4"/>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专家签名</w:t>
            </w:r>
          </w:p>
        </w:tc>
        <w:tc>
          <w:tcPr>
            <w:tcW w:w="3260" w:type="dxa"/>
            <w:gridSpan w:val="4"/>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工作单位或所在部门</w:t>
            </w:r>
          </w:p>
        </w:tc>
        <w:tc>
          <w:tcPr>
            <w:tcW w:w="1701" w:type="dxa"/>
            <w:gridSpan w:val="3"/>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职称/职务</w:t>
            </w:r>
          </w:p>
        </w:tc>
        <w:tc>
          <w:tcPr>
            <w:tcW w:w="2126" w:type="dxa"/>
            <w:gridSpan w:val="2"/>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6" w:type="dxa"/>
            <w:gridSpan w:val="2"/>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组长</w:t>
            </w:r>
          </w:p>
        </w:tc>
        <w:tc>
          <w:tcPr>
            <w:tcW w:w="1638" w:type="dxa"/>
            <w:gridSpan w:val="4"/>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3260" w:type="dxa"/>
            <w:gridSpan w:val="4"/>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1701" w:type="dxa"/>
            <w:gridSpan w:val="3"/>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2126" w:type="dxa"/>
            <w:gridSpan w:val="2"/>
            <w:tcBorders>
              <w:top w:val="single" w:color="auto" w:sz="4" w:space="0"/>
              <w:bottom w:val="single" w:color="auto" w:sz="4" w:space="0"/>
            </w:tcBorders>
            <w:shd w:val="clear" w:color="auto" w:fill="auto"/>
            <w:noWrap/>
            <w:tcMar>
              <w:left w:w="57" w:type="dxa"/>
              <w:right w:w="57" w:type="dxa"/>
            </w:tcMar>
            <w:vAlign w:val="center"/>
          </w:tcPr>
          <w:p>
            <w:pPr>
              <w:widowControl/>
              <w:jc w:val="center"/>
              <w:rPr>
                <w:rFonts w:ascii="仿宋_GB2312" w:hAnsi="仿宋_GB2312" w:eastAsia="仿宋_GB2312" w:cs="仿宋_GB2312"/>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6" w:type="dxa"/>
            <w:gridSpan w:val="2"/>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成员</w:t>
            </w:r>
          </w:p>
        </w:tc>
        <w:tc>
          <w:tcPr>
            <w:tcW w:w="1638" w:type="dxa"/>
            <w:gridSpan w:val="4"/>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3260" w:type="dxa"/>
            <w:gridSpan w:val="4"/>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1701" w:type="dxa"/>
            <w:gridSpan w:val="3"/>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2126" w:type="dxa"/>
            <w:gridSpan w:val="2"/>
            <w:tcBorders>
              <w:top w:val="single" w:color="auto" w:sz="4" w:space="0"/>
              <w:bottom w:val="single" w:color="auto" w:sz="4" w:space="0"/>
            </w:tcBorders>
            <w:shd w:val="clear" w:color="auto" w:fill="auto"/>
            <w:noWrap/>
            <w:tcMar>
              <w:left w:w="57" w:type="dxa"/>
              <w:right w:w="57" w:type="dxa"/>
            </w:tcMar>
            <w:vAlign w:val="center"/>
          </w:tcPr>
          <w:p>
            <w:pPr>
              <w:widowControl/>
              <w:jc w:val="center"/>
              <w:rPr>
                <w:rFonts w:ascii="仿宋_GB2312" w:hAnsi="仿宋_GB2312" w:eastAsia="仿宋_GB2312" w:cs="仿宋_GB2312"/>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6" w:type="dxa"/>
            <w:gridSpan w:val="2"/>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成员</w:t>
            </w:r>
          </w:p>
        </w:tc>
        <w:tc>
          <w:tcPr>
            <w:tcW w:w="1638" w:type="dxa"/>
            <w:gridSpan w:val="4"/>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3260" w:type="dxa"/>
            <w:gridSpan w:val="4"/>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1701" w:type="dxa"/>
            <w:gridSpan w:val="3"/>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2126" w:type="dxa"/>
            <w:gridSpan w:val="2"/>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6" w:type="dxa"/>
            <w:gridSpan w:val="2"/>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成员</w:t>
            </w:r>
          </w:p>
        </w:tc>
        <w:tc>
          <w:tcPr>
            <w:tcW w:w="1638" w:type="dxa"/>
            <w:gridSpan w:val="4"/>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3260" w:type="dxa"/>
            <w:gridSpan w:val="4"/>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1701" w:type="dxa"/>
            <w:gridSpan w:val="3"/>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2126" w:type="dxa"/>
            <w:gridSpan w:val="2"/>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6" w:type="dxa"/>
            <w:gridSpan w:val="2"/>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成员</w:t>
            </w:r>
          </w:p>
        </w:tc>
        <w:tc>
          <w:tcPr>
            <w:tcW w:w="1638" w:type="dxa"/>
            <w:gridSpan w:val="4"/>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3260" w:type="dxa"/>
            <w:gridSpan w:val="4"/>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1701" w:type="dxa"/>
            <w:gridSpan w:val="3"/>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2126" w:type="dxa"/>
            <w:gridSpan w:val="2"/>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56" w:type="dxa"/>
            <w:gridSpan w:val="2"/>
            <w:tcBorders>
              <w:top w:val="single" w:color="auto" w:sz="4" w:space="0"/>
              <w:bottom w:val="single" w:color="auto" w:sz="18"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638" w:type="dxa"/>
            <w:gridSpan w:val="4"/>
            <w:tcBorders>
              <w:top w:val="single" w:color="auto" w:sz="4" w:space="0"/>
              <w:bottom w:val="single" w:color="auto" w:sz="18"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3260" w:type="dxa"/>
            <w:gridSpan w:val="4"/>
            <w:tcBorders>
              <w:top w:val="single" w:color="auto" w:sz="4" w:space="0"/>
              <w:bottom w:val="single" w:color="auto" w:sz="18"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1701" w:type="dxa"/>
            <w:gridSpan w:val="3"/>
            <w:tcBorders>
              <w:top w:val="single" w:color="auto" w:sz="4" w:space="0"/>
              <w:bottom w:val="single" w:color="auto" w:sz="18"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c>
          <w:tcPr>
            <w:tcW w:w="2126" w:type="dxa"/>
            <w:gridSpan w:val="2"/>
            <w:tcBorders>
              <w:top w:val="single" w:color="auto" w:sz="4" w:space="0"/>
              <w:bottom w:val="single" w:color="auto" w:sz="18"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6" w:type="dxa"/>
            <w:gridSpan w:val="2"/>
            <w:vMerge w:val="restart"/>
            <w:tcBorders>
              <w:top w:val="single" w:color="auto" w:sz="18"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部门主管审核</w:t>
            </w:r>
          </w:p>
        </w:tc>
        <w:tc>
          <w:tcPr>
            <w:tcW w:w="3622" w:type="dxa"/>
            <w:gridSpan w:val="5"/>
            <w:vMerge w:val="restart"/>
            <w:tcBorders>
              <w:top w:val="single" w:color="auto" w:sz="18" w:space="0"/>
              <w:bottom w:val="single" w:color="auto" w:sz="4" w:space="0"/>
            </w:tcBorders>
            <w:shd w:val="clear" w:color="auto" w:fill="auto"/>
            <w:tcMar>
              <w:left w:w="57" w:type="dxa"/>
              <w:right w:w="57" w:type="dxa"/>
            </w:tcMar>
            <w:vAlign w:val="bottom"/>
          </w:tcPr>
          <w:p>
            <w:pPr>
              <w:widowControl/>
              <w:wordWrap w:val="0"/>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签字：</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年</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月</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日</w:t>
            </w:r>
          </w:p>
        </w:tc>
        <w:tc>
          <w:tcPr>
            <w:tcW w:w="1082" w:type="dxa"/>
            <w:gridSpan w:val="2"/>
            <w:vMerge w:val="restart"/>
            <w:tcBorders>
              <w:top w:val="single" w:color="auto" w:sz="18"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部门负责人审核</w:t>
            </w:r>
          </w:p>
        </w:tc>
        <w:tc>
          <w:tcPr>
            <w:tcW w:w="4021" w:type="dxa"/>
            <w:gridSpan w:val="6"/>
            <w:vMerge w:val="restart"/>
            <w:tcBorders>
              <w:top w:val="single" w:color="auto" w:sz="18" w:space="0"/>
              <w:bottom w:val="single" w:color="auto" w:sz="4" w:space="0"/>
            </w:tcBorders>
            <w:shd w:val="clear" w:color="auto" w:fill="auto"/>
            <w:tcMar>
              <w:left w:w="57" w:type="dxa"/>
              <w:right w:w="57" w:type="dxa"/>
            </w:tcMar>
            <w:vAlign w:val="bottom"/>
          </w:tcPr>
          <w:p>
            <w:pPr>
              <w:widowControl/>
              <w:wordWrap w:val="0"/>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签字：</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年</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月</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6" w:type="dxa"/>
            <w:gridSpan w:val="2"/>
            <w:vMerge w:val="continue"/>
            <w:tcBorders>
              <w:top w:val="single" w:color="auto" w:sz="4" w:space="0"/>
              <w:bottom w:val="single" w:color="auto" w:sz="4" w:space="0"/>
            </w:tcBorders>
            <w:tcMar>
              <w:left w:w="57" w:type="dxa"/>
              <w:right w:w="57" w:type="dxa"/>
            </w:tcMar>
            <w:vAlign w:val="center"/>
          </w:tcPr>
          <w:p>
            <w:pPr>
              <w:widowControl/>
              <w:jc w:val="left"/>
              <w:rPr>
                <w:rFonts w:ascii="仿宋_GB2312" w:hAnsi="仿宋_GB2312" w:eastAsia="仿宋_GB2312" w:cs="仿宋_GB2312"/>
                <w:color w:val="000000"/>
                <w:kern w:val="0"/>
                <w:szCs w:val="21"/>
              </w:rPr>
            </w:pPr>
          </w:p>
        </w:tc>
        <w:tc>
          <w:tcPr>
            <w:tcW w:w="3622" w:type="dxa"/>
            <w:gridSpan w:val="5"/>
            <w:vMerge w:val="continue"/>
            <w:tcBorders>
              <w:top w:val="single" w:color="auto" w:sz="4" w:space="0"/>
              <w:bottom w:val="single" w:color="auto" w:sz="4" w:space="0"/>
            </w:tcBorders>
            <w:tcMar>
              <w:left w:w="57" w:type="dxa"/>
              <w:right w:w="57" w:type="dxa"/>
            </w:tcMar>
            <w:vAlign w:val="center"/>
          </w:tcPr>
          <w:p>
            <w:pPr>
              <w:widowControl/>
              <w:jc w:val="left"/>
              <w:rPr>
                <w:rFonts w:ascii="仿宋_GB2312" w:hAnsi="仿宋_GB2312" w:eastAsia="仿宋_GB2312" w:cs="仿宋_GB2312"/>
                <w:color w:val="000000"/>
                <w:kern w:val="0"/>
                <w:szCs w:val="21"/>
              </w:rPr>
            </w:pPr>
          </w:p>
        </w:tc>
        <w:tc>
          <w:tcPr>
            <w:tcW w:w="1082" w:type="dxa"/>
            <w:gridSpan w:val="2"/>
            <w:vMerge w:val="continue"/>
            <w:tcBorders>
              <w:top w:val="single" w:color="auto" w:sz="4" w:space="0"/>
              <w:bottom w:val="single" w:color="auto" w:sz="4" w:space="0"/>
            </w:tcBorders>
            <w:tcMar>
              <w:left w:w="57" w:type="dxa"/>
              <w:right w:w="57" w:type="dxa"/>
            </w:tcMar>
            <w:vAlign w:val="center"/>
          </w:tcPr>
          <w:p>
            <w:pPr>
              <w:widowControl/>
              <w:jc w:val="left"/>
              <w:rPr>
                <w:rFonts w:ascii="仿宋_GB2312" w:hAnsi="仿宋_GB2312" w:eastAsia="仿宋_GB2312" w:cs="仿宋_GB2312"/>
                <w:color w:val="000000"/>
                <w:kern w:val="0"/>
                <w:szCs w:val="21"/>
              </w:rPr>
            </w:pPr>
          </w:p>
        </w:tc>
        <w:tc>
          <w:tcPr>
            <w:tcW w:w="4021" w:type="dxa"/>
            <w:gridSpan w:val="6"/>
            <w:vMerge w:val="continue"/>
            <w:tcBorders>
              <w:top w:val="single" w:color="auto" w:sz="4" w:space="0"/>
              <w:bottom w:val="single" w:color="auto" w:sz="4" w:space="0"/>
            </w:tcBorders>
            <w:tcMar>
              <w:left w:w="57" w:type="dxa"/>
              <w:right w:w="57" w:type="dxa"/>
            </w:tcMar>
            <w:vAlign w:val="center"/>
          </w:tcPr>
          <w:p>
            <w:pPr>
              <w:widowControl/>
              <w:jc w:val="left"/>
              <w:rPr>
                <w:rFonts w:ascii="仿宋_GB2312" w:hAnsi="仿宋_GB2312" w:eastAsia="仿宋_GB2312" w:cs="仿宋_GB2312"/>
                <w:color w:val="000000"/>
                <w:kern w:val="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7" w:type="dxa"/>
            <w:gridSpan w:val="5"/>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主管业务所领导审批</w:t>
            </w:r>
          </w:p>
        </w:tc>
        <w:tc>
          <w:tcPr>
            <w:tcW w:w="7454" w:type="dxa"/>
            <w:gridSpan w:val="10"/>
            <w:tcBorders>
              <w:top w:val="single" w:color="auto" w:sz="4" w:space="0"/>
              <w:bottom w:val="single" w:color="auto" w:sz="4" w:space="0"/>
            </w:tcBorders>
            <w:shd w:val="clear" w:color="auto" w:fill="auto"/>
            <w:tcMar>
              <w:left w:w="57" w:type="dxa"/>
              <w:right w:w="57" w:type="dxa"/>
            </w:tcMar>
            <w:vAlign w:val="bottom"/>
          </w:tcPr>
          <w:p>
            <w:pPr>
              <w:widowControl/>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签字：</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年</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月</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327" w:type="dxa"/>
            <w:gridSpan w:val="5"/>
            <w:tcBorders>
              <w:top w:val="single" w:color="auto" w:sz="4" w:space="0"/>
              <w:bottom w:val="single" w:color="auto" w:sz="4"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主管财务所领导审批</w:t>
            </w:r>
          </w:p>
        </w:tc>
        <w:tc>
          <w:tcPr>
            <w:tcW w:w="7454" w:type="dxa"/>
            <w:gridSpan w:val="10"/>
            <w:tcBorders>
              <w:top w:val="single" w:color="auto" w:sz="4" w:space="0"/>
              <w:bottom w:val="single" w:color="auto" w:sz="4" w:space="0"/>
            </w:tcBorders>
            <w:shd w:val="clear" w:color="auto" w:fill="auto"/>
            <w:tcMar>
              <w:left w:w="57" w:type="dxa"/>
              <w:right w:w="57" w:type="dxa"/>
            </w:tcMar>
            <w:vAlign w:val="bottom"/>
          </w:tcPr>
          <w:p>
            <w:pPr>
              <w:widowControl/>
              <w:wordWrap w:val="0"/>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签字：</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年</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月</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327" w:type="dxa"/>
            <w:gridSpan w:val="5"/>
            <w:tcBorders>
              <w:top w:val="single" w:color="auto" w:sz="4" w:space="0"/>
              <w:bottom w:val="single" w:color="auto" w:sz="18" w:space="0"/>
            </w:tcBorders>
            <w:shd w:val="clear" w:color="auto" w:fill="auto"/>
            <w:tcMar>
              <w:left w:w="57" w:type="dxa"/>
              <w:right w:w="57" w:type="dxa"/>
            </w:tcMar>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所长审批</w:t>
            </w:r>
          </w:p>
        </w:tc>
        <w:tc>
          <w:tcPr>
            <w:tcW w:w="7454" w:type="dxa"/>
            <w:gridSpan w:val="10"/>
            <w:tcBorders>
              <w:top w:val="single" w:color="auto" w:sz="4" w:space="0"/>
              <w:bottom w:val="single" w:color="auto" w:sz="18" w:space="0"/>
            </w:tcBorders>
            <w:shd w:val="clear" w:color="auto" w:fill="auto"/>
            <w:tcMar>
              <w:left w:w="57" w:type="dxa"/>
              <w:right w:w="57" w:type="dxa"/>
            </w:tcMar>
            <w:vAlign w:val="bottom"/>
          </w:tcPr>
          <w:p>
            <w:pPr>
              <w:widowControl/>
              <w:wordWrap w:val="0"/>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签字：</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年</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月</w:t>
            </w:r>
            <w:r>
              <w:rPr>
                <w:rFonts w:hint="eastAsia" w:ascii="仿宋_GB2312" w:hAnsi="仿宋_GB2312" w:eastAsia="仿宋_GB2312" w:cs="仿宋_GB2312"/>
                <w:color w:val="000000"/>
                <w:kern w:val="0"/>
                <w:szCs w:val="21"/>
                <w:u w:val="single"/>
              </w:rPr>
              <w:t xml:space="preserve">     </w:t>
            </w:r>
            <w:r>
              <w:rPr>
                <w:rFonts w:hint="eastAsia" w:ascii="仿宋_GB2312" w:hAnsi="仿宋_GB2312" w:eastAsia="仿宋_GB2312" w:cs="仿宋_GB2312"/>
                <w:color w:val="000000"/>
                <w:kern w:val="0"/>
                <w:szCs w:val="21"/>
              </w:rPr>
              <w:t>日</w:t>
            </w:r>
          </w:p>
        </w:tc>
      </w:tr>
    </w:tbl>
    <w:p>
      <w:pPr>
        <w:snapToGrid w:val="0"/>
        <w:jc w:val="left"/>
        <w:rPr>
          <w:rFonts w:hint="eastAsia" w:ascii="仿宋_GB2312" w:hAnsi="仿宋_GB2312" w:eastAsia="仿宋_GB2312" w:cs="仿宋_GB2312"/>
          <w:color w:val="000000"/>
          <w:kern w:val="0"/>
          <w:szCs w:val="21"/>
        </w:rPr>
      </w:pPr>
      <w:bookmarkStart w:id="1" w:name="RANGE!A26"/>
      <w:r>
        <w:rPr>
          <w:rFonts w:hint="eastAsia" w:ascii="仿宋_GB2312" w:hAnsi="仿宋_GB2312" w:eastAsia="仿宋_GB2312" w:cs="仿宋_GB2312"/>
          <w:color w:val="000000"/>
          <w:kern w:val="0"/>
          <w:szCs w:val="21"/>
        </w:rPr>
        <w:t>注：</w:t>
      </w:r>
      <w:bookmarkEnd w:id="1"/>
      <w:r>
        <w:rPr>
          <w:rFonts w:hint="eastAsia" w:ascii="仿宋_GB2312" w:hAnsi="仿宋_GB2312" w:eastAsia="仿宋_GB2312" w:cs="仿宋_GB2312"/>
          <w:color w:val="000000"/>
          <w:kern w:val="0"/>
          <w:szCs w:val="21"/>
        </w:rPr>
        <w:t>关联业务10万元以上的应填报此表，组织关联业务评审，并审批公示。 审批级次依照采购管理部门同类业务同等金额的审批要求执行。</w:t>
      </w:r>
    </w:p>
    <w:p>
      <w:pPr>
        <w:autoSpaceDE w:val="0"/>
        <w:autoSpaceDN w:val="0"/>
        <w:adjustRightIn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此页空白</w:t>
      </w: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tbl>
      <w:tblPr>
        <w:tblStyle w:val="9"/>
        <w:tblpPr w:leftFromText="180" w:rightFromText="180" w:vertAnchor="text" w:horzAnchor="page" w:tblpX="1767" w:tblpY="9723"/>
        <w:tblOverlap w:val="never"/>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22" w:type="dxa"/>
            <w:shd w:val="clear" w:color="auto" w:fill="auto"/>
            <w:noWrap w:val="0"/>
            <w:vAlign w:val="top"/>
          </w:tcPr>
          <w:p>
            <w:pPr>
              <w:jc w:val="left"/>
              <w:rPr>
                <w:rFonts w:hint="eastAsia" w:ascii="仿宋_GB2312" w:hAnsi="仿宋" w:eastAsia="仿宋_GB2312"/>
                <w:sz w:val="28"/>
                <w:szCs w:val="18"/>
              </w:rPr>
            </w:pPr>
            <w:r>
              <w:rPr>
                <w:rFonts w:hint="eastAsia" w:ascii="仿宋_GB2312" w:hAnsi="仿宋" w:eastAsia="仿宋_GB2312"/>
                <w:sz w:val="28"/>
                <w:szCs w:val="18"/>
              </w:rPr>
              <w:t>中国科学院化学研究所                     2020年</w:t>
            </w:r>
            <w:r>
              <w:rPr>
                <w:rFonts w:hint="eastAsia" w:ascii="仿宋_GB2312" w:hAnsi="仿宋" w:eastAsia="仿宋_GB2312"/>
                <w:sz w:val="28"/>
                <w:szCs w:val="18"/>
                <w:lang w:val="en-US" w:eastAsia="zh-CN"/>
              </w:rPr>
              <w:t xml:space="preserve"> 6</w:t>
            </w:r>
            <w:r>
              <w:rPr>
                <w:rFonts w:hint="eastAsia" w:ascii="仿宋_GB2312" w:hAnsi="仿宋" w:eastAsia="仿宋_GB2312"/>
                <w:sz w:val="28"/>
                <w:szCs w:val="18"/>
              </w:rPr>
              <w:t>月</w:t>
            </w:r>
            <w:r>
              <w:rPr>
                <w:rFonts w:hint="eastAsia" w:ascii="仿宋_GB2312" w:hAnsi="仿宋" w:eastAsia="仿宋_GB2312"/>
                <w:sz w:val="28"/>
                <w:szCs w:val="18"/>
                <w:lang w:val="en-US" w:eastAsia="zh-CN"/>
              </w:rPr>
              <w:t>4</w:t>
            </w:r>
            <w:r>
              <w:rPr>
                <w:rFonts w:hint="eastAsia" w:ascii="仿宋_GB2312" w:hAnsi="仿宋" w:eastAsia="仿宋_GB2312"/>
                <w:sz w:val="28"/>
                <w:szCs w:val="18"/>
              </w:rPr>
              <w:t>日印发</w:t>
            </w:r>
          </w:p>
        </w:tc>
      </w:tr>
    </w:tbl>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p>
      <w:pPr>
        <w:snapToGrid w:val="0"/>
        <w:jc w:val="left"/>
        <w:rPr>
          <w:rFonts w:hint="eastAsia" w:ascii="仿宋_GB2312" w:hAnsi="仿宋_GB2312" w:eastAsia="仿宋_GB2312" w:cs="仿宋_GB2312"/>
          <w:color w:val="000000"/>
          <w:kern w:val="0"/>
          <w:szCs w:val="21"/>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500" w:firstLineChars="2500"/>
      <w:rPr>
        <w:rFonts w:hint="default"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ahoma" w:hAnsi="Tahoma" w:cs="Tahoma"/>
                              <w:sz w:val="28"/>
                              <w:szCs w:val="28"/>
                            </w:rPr>
                            <w:t xml:space="preserve">— </w:t>
                          </w:r>
                          <w:r>
                            <w:rPr>
                              <w:rFonts w:ascii="宋体" w:hAnsi="宋体" w:cs="Tahoma"/>
                              <w:sz w:val="28"/>
                              <w:szCs w:val="28"/>
                            </w:rPr>
                            <w:fldChar w:fldCharType="begin"/>
                          </w:r>
                          <w:r>
                            <w:rPr>
                              <w:rFonts w:ascii="宋体" w:hAnsi="宋体" w:cs="Tahoma"/>
                              <w:sz w:val="28"/>
                              <w:szCs w:val="28"/>
                            </w:rPr>
                            <w:instrText xml:space="preserve"> PAGE   \* MERGEFORMAT </w:instrText>
                          </w:r>
                          <w:r>
                            <w:rPr>
                              <w:rFonts w:ascii="宋体" w:hAnsi="宋体" w:cs="Tahoma"/>
                              <w:sz w:val="28"/>
                              <w:szCs w:val="28"/>
                            </w:rPr>
                            <w:fldChar w:fldCharType="separate"/>
                          </w:r>
                          <w:r>
                            <w:rPr>
                              <w:rFonts w:ascii="宋体" w:hAnsi="宋体" w:cs="Tahoma"/>
                              <w:sz w:val="28"/>
                              <w:szCs w:val="28"/>
                              <w:lang w:val="zh-CN"/>
                            </w:rPr>
                            <w:t>1</w:t>
                          </w:r>
                          <w:r>
                            <w:rPr>
                              <w:rFonts w:ascii="宋体" w:hAnsi="宋体" w:cs="Tahoma"/>
                              <w:sz w:val="28"/>
                              <w:szCs w:val="28"/>
                            </w:rPr>
                            <w:fldChar w:fldCharType="end"/>
                          </w:r>
                          <w:r>
                            <w:rPr>
                              <w:rFonts w:hint="eastAsia" w:ascii="Tahoma" w:hAnsi="Tahoma" w:cs="Tahoma"/>
                              <w:sz w:val="28"/>
                              <w:szCs w:val="28"/>
                            </w:rPr>
                            <w:t xml:space="preserve"> —</w:t>
                          </w:r>
                          <w:r>
                            <w:rPr>
                              <w:rFonts w:hint="eastAsia" w:ascii="Tahoma" w:hAnsi="Tahoma" w:cs="Tahom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pPr>
                    <w:r>
                      <w:rPr>
                        <w:rFonts w:hint="eastAsia" w:ascii="Tahoma" w:hAnsi="Tahoma" w:cs="Tahoma"/>
                        <w:sz w:val="28"/>
                        <w:szCs w:val="28"/>
                      </w:rPr>
                      <w:t xml:space="preserve">— </w:t>
                    </w:r>
                    <w:r>
                      <w:rPr>
                        <w:rFonts w:ascii="宋体" w:hAnsi="宋体" w:cs="Tahoma"/>
                        <w:sz w:val="28"/>
                        <w:szCs w:val="28"/>
                      </w:rPr>
                      <w:fldChar w:fldCharType="begin"/>
                    </w:r>
                    <w:r>
                      <w:rPr>
                        <w:rFonts w:ascii="宋体" w:hAnsi="宋体" w:cs="Tahoma"/>
                        <w:sz w:val="28"/>
                        <w:szCs w:val="28"/>
                      </w:rPr>
                      <w:instrText xml:space="preserve"> PAGE   \* MERGEFORMAT </w:instrText>
                    </w:r>
                    <w:r>
                      <w:rPr>
                        <w:rFonts w:ascii="宋体" w:hAnsi="宋体" w:cs="Tahoma"/>
                        <w:sz w:val="28"/>
                        <w:szCs w:val="28"/>
                      </w:rPr>
                      <w:fldChar w:fldCharType="separate"/>
                    </w:r>
                    <w:r>
                      <w:rPr>
                        <w:rFonts w:ascii="宋体" w:hAnsi="宋体" w:cs="Tahoma"/>
                        <w:sz w:val="28"/>
                        <w:szCs w:val="28"/>
                        <w:lang w:val="zh-CN"/>
                      </w:rPr>
                      <w:t>1</w:t>
                    </w:r>
                    <w:r>
                      <w:rPr>
                        <w:rFonts w:ascii="宋体" w:hAnsi="宋体" w:cs="Tahoma"/>
                        <w:sz w:val="28"/>
                        <w:szCs w:val="28"/>
                      </w:rPr>
                      <w:fldChar w:fldCharType="end"/>
                    </w:r>
                    <w:r>
                      <w:rPr>
                        <w:rFonts w:hint="eastAsia" w:ascii="Tahoma" w:hAnsi="Tahoma" w:cs="Tahoma"/>
                        <w:sz w:val="28"/>
                        <w:szCs w:val="28"/>
                      </w:rPr>
                      <w:t xml:space="preserve"> —</w:t>
                    </w:r>
                    <w:r>
                      <w:rPr>
                        <w:rFonts w:hint="eastAsia" w:ascii="Tahoma" w:hAnsi="Tahoma" w:cs="Tahoma"/>
                        <w:sz w:val="28"/>
                        <w:szCs w:val="28"/>
                        <w:lang w:val="en-US" w:eastAsia="zh-CN"/>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6BD"/>
    <w:rsid w:val="00026492"/>
    <w:rsid w:val="00062254"/>
    <w:rsid w:val="00084CC5"/>
    <w:rsid w:val="000B1376"/>
    <w:rsid w:val="001C5B0B"/>
    <w:rsid w:val="001F6551"/>
    <w:rsid w:val="002075B2"/>
    <w:rsid w:val="00226366"/>
    <w:rsid w:val="002A2E2E"/>
    <w:rsid w:val="002C5D3A"/>
    <w:rsid w:val="003135DE"/>
    <w:rsid w:val="00330FBE"/>
    <w:rsid w:val="003715C0"/>
    <w:rsid w:val="00455896"/>
    <w:rsid w:val="00457CC9"/>
    <w:rsid w:val="0046632F"/>
    <w:rsid w:val="004A5F2E"/>
    <w:rsid w:val="004E2471"/>
    <w:rsid w:val="004F67D4"/>
    <w:rsid w:val="00533404"/>
    <w:rsid w:val="00541C5E"/>
    <w:rsid w:val="006119D2"/>
    <w:rsid w:val="00634558"/>
    <w:rsid w:val="006D6B51"/>
    <w:rsid w:val="00717301"/>
    <w:rsid w:val="00722525"/>
    <w:rsid w:val="00724EA6"/>
    <w:rsid w:val="007605B3"/>
    <w:rsid w:val="0078296F"/>
    <w:rsid w:val="00795ADE"/>
    <w:rsid w:val="007A52B7"/>
    <w:rsid w:val="007C0870"/>
    <w:rsid w:val="007F16A9"/>
    <w:rsid w:val="008502A0"/>
    <w:rsid w:val="008722C7"/>
    <w:rsid w:val="00881166"/>
    <w:rsid w:val="00896DE3"/>
    <w:rsid w:val="008A7F5C"/>
    <w:rsid w:val="008F3279"/>
    <w:rsid w:val="00943AFF"/>
    <w:rsid w:val="009976BD"/>
    <w:rsid w:val="009B4E9F"/>
    <w:rsid w:val="00A26BA1"/>
    <w:rsid w:val="00A872BA"/>
    <w:rsid w:val="00B2378C"/>
    <w:rsid w:val="00B5204C"/>
    <w:rsid w:val="00B65846"/>
    <w:rsid w:val="00B75BD8"/>
    <w:rsid w:val="00B939B9"/>
    <w:rsid w:val="00BA1DB0"/>
    <w:rsid w:val="00BB2588"/>
    <w:rsid w:val="00BB2790"/>
    <w:rsid w:val="00C56908"/>
    <w:rsid w:val="00CF0A95"/>
    <w:rsid w:val="00DF7F05"/>
    <w:rsid w:val="00E03E26"/>
    <w:rsid w:val="00E71A2A"/>
    <w:rsid w:val="00F53E6C"/>
    <w:rsid w:val="00F90220"/>
    <w:rsid w:val="05DA7CB3"/>
    <w:rsid w:val="07CC21A8"/>
    <w:rsid w:val="0C6E6B6A"/>
    <w:rsid w:val="0D1004B1"/>
    <w:rsid w:val="0E3B0B30"/>
    <w:rsid w:val="0E5E6E45"/>
    <w:rsid w:val="0EA46A97"/>
    <w:rsid w:val="12C13245"/>
    <w:rsid w:val="136013DB"/>
    <w:rsid w:val="1426273A"/>
    <w:rsid w:val="14982957"/>
    <w:rsid w:val="15617FEF"/>
    <w:rsid w:val="158F6F08"/>
    <w:rsid w:val="1CEF41C2"/>
    <w:rsid w:val="1E3A2A35"/>
    <w:rsid w:val="1ECD3532"/>
    <w:rsid w:val="21A21F79"/>
    <w:rsid w:val="22CE0BA6"/>
    <w:rsid w:val="23917E33"/>
    <w:rsid w:val="24B20439"/>
    <w:rsid w:val="25991B54"/>
    <w:rsid w:val="26603AA1"/>
    <w:rsid w:val="26F172E8"/>
    <w:rsid w:val="2B6D1628"/>
    <w:rsid w:val="2CA66FDF"/>
    <w:rsid w:val="2F8A340B"/>
    <w:rsid w:val="30AA7649"/>
    <w:rsid w:val="30E6718D"/>
    <w:rsid w:val="31121B5E"/>
    <w:rsid w:val="32A77847"/>
    <w:rsid w:val="34561F5B"/>
    <w:rsid w:val="349D7B18"/>
    <w:rsid w:val="351C27A0"/>
    <w:rsid w:val="352A351C"/>
    <w:rsid w:val="37B44D7B"/>
    <w:rsid w:val="381B3597"/>
    <w:rsid w:val="3C036FE3"/>
    <w:rsid w:val="3C965AE4"/>
    <w:rsid w:val="3D7D2F97"/>
    <w:rsid w:val="3E9B7EA5"/>
    <w:rsid w:val="3F180745"/>
    <w:rsid w:val="3F722647"/>
    <w:rsid w:val="408E7363"/>
    <w:rsid w:val="414F7ED0"/>
    <w:rsid w:val="4165456B"/>
    <w:rsid w:val="418A465B"/>
    <w:rsid w:val="426161F2"/>
    <w:rsid w:val="43DB6DF1"/>
    <w:rsid w:val="44126B7A"/>
    <w:rsid w:val="442A32AA"/>
    <w:rsid w:val="446F4A3C"/>
    <w:rsid w:val="456245C1"/>
    <w:rsid w:val="457376F1"/>
    <w:rsid w:val="47FA6098"/>
    <w:rsid w:val="49B1705E"/>
    <w:rsid w:val="4E071ADD"/>
    <w:rsid w:val="4E3B5F9B"/>
    <w:rsid w:val="54432903"/>
    <w:rsid w:val="55380F23"/>
    <w:rsid w:val="568F19C0"/>
    <w:rsid w:val="56CF0D40"/>
    <w:rsid w:val="584775F7"/>
    <w:rsid w:val="586569FD"/>
    <w:rsid w:val="59BF22B0"/>
    <w:rsid w:val="5B8351EA"/>
    <w:rsid w:val="5B8C7474"/>
    <w:rsid w:val="5F0A53EC"/>
    <w:rsid w:val="5F2F1F34"/>
    <w:rsid w:val="5FF25CBD"/>
    <w:rsid w:val="612312F4"/>
    <w:rsid w:val="61897425"/>
    <w:rsid w:val="64B5390D"/>
    <w:rsid w:val="64C20733"/>
    <w:rsid w:val="658A226F"/>
    <w:rsid w:val="65CB7FC1"/>
    <w:rsid w:val="68576607"/>
    <w:rsid w:val="69491F89"/>
    <w:rsid w:val="69A87732"/>
    <w:rsid w:val="6DB70C2A"/>
    <w:rsid w:val="6F0E6F1D"/>
    <w:rsid w:val="7112213D"/>
    <w:rsid w:val="724F6F3C"/>
    <w:rsid w:val="74DF2E05"/>
    <w:rsid w:val="76A2734D"/>
    <w:rsid w:val="76D24808"/>
    <w:rsid w:val="770C067F"/>
    <w:rsid w:val="7922361E"/>
    <w:rsid w:val="7A720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360" w:lineRule="auto"/>
      <w:outlineLvl w:val="0"/>
    </w:pPr>
    <w:rPr>
      <w:rFonts w:ascii="Calibri" w:hAnsi="Calibri" w:eastAsia="宋体"/>
      <w:b/>
      <w:kern w:val="44"/>
      <w:sz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0"/>
    <w:pPr>
      <w:jc w:val="left"/>
    </w:pPr>
  </w:style>
  <w:style w:type="paragraph" w:styleId="4">
    <w:name w:val="Balloon Text"/>
    <w:basedOn w:val="1"/>
    <w:link w:val="13"/>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9"/>
    <w:semiHidden/>
    <w:unhideWhenUsed/>
    <w:qFormat/>
    <w:uiPriority w:val="0"/>
    <w:rPr>
      <w:b/>
      <w:bCs/>
    </w:rPr>
  </w:style>
  <w:style w:type="character" w:styleId="11">
    <w:name w:val="Strong"/>
    <w:basedOn w:val="10"/>
    <w:qFormat/>
    <w:uiPriority w:val="0"/>
    <w:rPr>
      <w:b/>
    </w:rPr>
  </w:style>
  <w:style w:type="character" w:styleId="12">
    <w:name w:val="annotation reference"/>
    <w:basedOn w:val="10"/>
    <w:semiHidden/>
    <w:unhideWhenUsed/>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 w:type="paragraph" w:customStyle="1" w:styleId="15">
    <w:name w:val="Default"/>
    <w:qFormat/>
    <w:uiPriority w:val="0"/>
    <w:pPr>
      <w:widowControl w:val="0"/>
      <w:autoSpaceDE w:val="0"/>
      <w:autoSpaceDN w:val="0"/>
      <w:adjustRightInd w:val="0"/>
    </w:pPr>
    <w:rPr>
      <w:rFonts w:ascii="黑体" w:hAnsi="黑体" w:cs="黑体" w:eastAsiaTheme="minorEastAsia"/>
      <w:color w:val="000000"/>
      <w:sz w:val="24"/>
      <w:szCs w:val="24"/>
      <w:lang w:val="en-US" w:eastAsia="zh-CN" w:bidi="ar-SA"/>
    </w:rPr>
  </w:style>
  <w:style w:type="character" w:customStyle="1" w:styleId="16">
    <w:name w:val="页眉 Char"/>
    <w:basedOn w:val="10"/>
    <w:link w:val="6"/>
    <w:qFormat/>
    <w:uiPriority w:val="0"/>
    <w:rPr>
      <w:kern w:val="2"/>
      <w:sz w:val="18"/>
      <w:szCs w:val="18"/>
    </w:rPr>
  </w:style>
  <w:style w:type="character" w:customStyle="1" w:styleId="17">
    <w:name w:val="页脚 Char"/>
    <w:basedOn w:val="10"/>
    <w:link w:val="5"/>
    <w:qFormat/>
    <w:uiPriority w:val="0"/>
    <w:rPr>
      <w:kern w:val="2"/>
      <w:sz w:val="18"/>
      <w:szCs w:val="18"/>
    </w:rPr>
  </w:style>
  <w:style w:type="character" w:customStyle="1" w:styleId="18">
    <w:name w:val="批注文字 Char"/>
    <w:basedOn w:val="10"/>
    <w:link w:val="3"/>
    <w:semiHidden/>
    <w:qFormat/>
    <w:uiPriority w:val="0"/>
    <w:rPr>
      <w:kern w:val="2"/>
      <w:sz w:val="21"/>
      <w:szCs w:val="24"/>
    </w:rPr>
  </w:style>
  <w:style w:type="character" w:customStyle="1" w:styleId="19">
    <w:name w:val="批注主题 Char"/>
    <w:basedOn w:val="18"/>
    <w:link w:val="8"/>
    <w:semiHidden/>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8696B-0F8B-43F8-904F-7C6D1478C20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759</Words>
  <Characters>4329</Characters>
  <Lines>36</Lines>
  <Paragraphs>10</Paragraphs>
  <TotalTime>2</TotalTime>
  <ScaleCrop>false</ScaleCrop>
  <LinksUpToDate>false</LinksUpToDate>
  <CharactersWithSpaces>5078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2019-10-22T01:15:00Z</dcterms:created>
  <dc:creator>lixiaoning</dc:creator>
  <cp:lastModifiedBy>lixiaoning</cp:lastModifiedBy>
  <cp:lastPrinted>2020-06-05T03:09:00Z</cp:lastPrinted>
  <dcterms:modified xsi:type="dcterms:W3CDTF">2020-06-09T07:09:24Z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